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21" w:rsidRPr="007D2A21" w:rsidRDefault="007D2A21" w:rsidP="007D2A21">
      <w:pPr>
        <w:tabs>
          <w:tab w:val="left" w:pos="567"/>
          <w:tab w:val="center" w:pos="2694"/>
          <w:tab w:val="right" w:pos="7144"/>
        </w:tabs>
        <w:jc w:val="right"/>
        <w:rPr>
          <w:rFonts w:eastAsia="Calibri"/>
          <w:b/>
          <w:sz w:val="44"/>
          <w:szCs w:val="44"/>
          <w:lang w:eastAsia="en-US"/>
        </w:rPr>
      </w:pPr>
      <w:bookmarkStart w:id="0" w:name="_Toc375112427"/>
      <w:bookmarkStart w:id="1" w:name="_Toc375394522"/>
      <w:bookmarkStart w:id="2" w:name="_Toc375394655"/>
      <w:bookmarkStart w:id="3" w:name="_Toc375555308"/>
      <w:bookmarkStart w:id="4" w:name="_Toc375631777"/>
      <w:bookmarkStart w:id="5" w:name="_Toc375633230"/>
      <w:bookmarkStart w:id="6" w:name="_Toc375719921"/>
      <w:bookmarkStart w:id="7" w:name="_Toc375719977"/>
      <w:bookmarkStart w:id="8" w:name="_Toc375720819"/>
      <w:bookmarkStart w:id="9" w:name="_Toc376847611"/>
      <w:bookmarkStart w:id="10" w:name="_Toc376848021"/>
      <w:bookmarkStart w:id="11" w:name="_Toc376848160"/>
      <w:bookmarkStart w:id="12" w:name="_Toc376942790"/>
      <w:bookmarkStart w:id="13" w:name="_Toc377189540"/>
      <w:bookmarkStart w:id="14" w:name="_Toc377265364"/>
      <w:bookmarkStart w:id="15" w:name="_Toc380384003"/>
      <w:bookmarkStart w:id="16" w:name="_Toc380895946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366694" w:rsidRPr="00A27343" w:rsidRDefault="00A22BEC" w:rsidP="00A27343">
      <w:pPr>
        <w:pStyle w:val="Standard2"/>
        <w:ind w:left="709" w:hanging="425"/>
        <w:jc w:val="left"/>
        <w:rPr>
          <w:b/>
          <w:sz w:val="44"/>
          <w:szCs w:val="44"/>
          <w:lang w:val="en"/>
        </w:rPr>
      </w:pPr>
      <w:r>
        <w:rPr>
          <w:b/>
          <w:sz w:val="44"/>
          <w:szCs w:val="44"/>
          <w:lang w:val="en"/>
        </w:rPr>
        <w:t>3.</w:t>
      </w:r>
      <w:r w:rsidR="00D82DEB" w:rsidRPr="00D82DEB">
        <w:rPr>
          <w:b/>
          <w:sz w:val="44"/>
          <w:szCs w:val="44"/>
          <w:lang w:val="en"/>
        </w:rPr>
        <w:t xml:space="preserve"> </w:t>
      </w:r>
      <w:r w:rsidR="00B41B58">
        <w:rPr>
          <w:b/>
          <w:sz w:val="44"/>
          <w:szCs w:val="44"/>
          <w:lang w:val="en"/>
        </w:rPr>
        <w:t>P</w:t>
      </w:r>
      <w:r w:rsidR="00D82DEB" w:rsidRPr="00D82DEB">
        <w:rPr>
          <w:b/>
          <w:sz w:val="44"/>
          <w:szCs w:val="44"/>
          <w:lang w:val="en"/>
        </w:rPr>
        <w:t xml:space="preserve">ower </w:t>
      </w:r>
      <w:r w:rsidR="007C6327">
        <w:rPr>
          <w:b/>
          <w:sz w:val="44"/>
          <w:szCs w:val="44"/>
          <w:lang w:val="en"/>
        </w:rPr>
        <w:t>f</w:t>
      </w:r>
      <w:r w:rsidR="00D82DEB" w:rsidRPr="00D82DEB">
        <w:rPr>
          <w:b/>
          <w:sz w:val="44"/>
          <w:szCs w:val="44"/>
          <w:lang w:val="en"/>
        </w:rPr>
        <w:t>actor improvement.</w:t>
      </w:r>
      <w:r w:rsidR="00A27343">
        <w:rPr>
          <w:b/>
          <w:sz w:val="44"/>
          <w:szCs w:val="44"/>
          <w:lang w:val="en"/>
        </w:rPr>
        <w:t xml:space="preserve"> </w:t>
      </w:r>
      <w:r w:rsidR="00380150">
        <w:rPr>
          <w:b/>
          <w:sz w:val="44"/>
          <w:szCs w:val="44"/>
          <w:lang w:val="en"/>
        </w:rPr>
        <w:t>Power</w:t>
      </w:r>
      <w:r w:rsidR="007C6327">
        <w:rPr>
          <w:b/>
          <w:sz w:val="44"/>
          <w:szCs w:val="44"/>
          <w:lang w:val="en"/>
        </w:rPr>
        <w:t xml:space="preserve"> m</w:t>
      </w:r>
      <w:r w:rsidR="00380150">
        <w:rPr>
          <w:b/>
          <w:sz w:val="44"/>
          <w:szCs w:val="44"/>
          <w:lang w:val="en"/>
        </w:rPr>
        <w:t>easurement</w:t>
      </w:r>
      <w:r w:rsidR="007C6327">
        <w:rPr>
          <w:b/>
          <w:sz w:val="44"/>
          <w:szCs w:val="44"/>
          <w:lang w:val="en"/>
        </w:rPr>
        <w:t xml:space="preserve"> of single-phase</w:t>
      </w:r>
      <w:r w:rsidR="007C6327" w:rsidRPr="00D82DEB">
        <w:rPr>
          <w:b/>
          <w:sz w:val="44"/>
          <w:szCs w:val="44"/>
          <w:lang w:val="en"/>
        </w:rPr>
        <w:t xml:space="preserve"> </w:t>
      </w:r>
      <w:r w:rsidR="007C6327">
        <w:rPr>
          <w:b/>
          <w:sz w:val="44"/>
          <w:szCs w:val="44"/>
          <w:lang w:val="en"/>
        </w:rPr>
        <w:t>r</w:t>
      </w:r>
      <w:r w:rsidR="00D82DEB" w:rsidRPr="00D82DEB">
        <w:rPr>
          <w:b/>
          <w:sz w:val="44"/>
          <w:szCs w:val="44"/>
          <w:lang w:val="en"/>
        </w:rPr>
        <w:t>eceivers</w:t>
      </w:r>
      <w:r w:rsidR="007C6327">
        <w:rPr>
          <w:b/>
          <w:sz w:val="44"/>
          <w:szCs w:val="44"/>
          <w:lang w:val="en"/>
        </w:rPr>
        <w:t xml:space="preserve"> </w:t>
      </w:r>
    </w:p>
    <w:p w:rsidR="00D82DEB" w:rsidRPr="00F664D5" w:rsidRDefault="00D82DEB" w:rsidP="00D82DEB">
      <w:pPr>
        <w:pStyle w:val="Standard2"/>
        <w:rPr>
          <w:b/>
          <w:sz w:val="20"/>
          <w:lang w:val="en-US"/>
        </w:rPr>
      </w:pPr>
    </w:p>
    <w:p w:rsidR="00D82DEB" w:rsidRPr="00F664D5" w:rsidRDefault="00D82DEB" w:rsidP="00D82DEB">
      <w:pPr>
        <w:pStyle w:val="Standard2"/>
        <w:rPr>
          <w:sz w:val="20"/>
          <w:lang w:val="en-US"/>
        </w:rPr>
      </w:pPr>
    </w:p>
    <w:p w:rsidR="005A615E" w:rsidRPr="00F664D5" w:rsidRDefault="00A22BEC" w:rsidP="005A615E">
      <w:pPr>
        <w:pStyle w:val="Tytupod"/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"/>
        </w:rPr>
        <w:t>3.</w:t>
      </w:r>
      <w:r w:rsidR="005A615E" w:rsidRPr="00D30256">
        <w:rPr>
          <w:sz w:val="24"/>
          <w:szCs w:val="24"/>
          <w:lang w:val="en"/>
        </w:rPr>
        <w:t>2. Laboratory tests</w:t>
      </w:r>
    </w:p>
    <w:p w:rsidR="005A615E" w:rsidRPr="00F664D5" w:rsidRDefault="005A615E" w:rsidP="005A615E">
      <w:pPr>
        <w:pStyle w:val="Standard2"/>
        <w:rPr>
          <w:sz w:val="22"/>
          <w:szCs w:val="22"/>
          <w:lang w:val="en-US"/>
        </w:rPr>
      </w:pPr>
    </w:p>
    <w:p w:rsidR="005A615E" w:rsidRPr="00821C5A" w:rsidRDefault="00A22BEC" w:rsidP="00821C5A">
      <w:pPr>
        <w:pStyle w:val="Standard2"/>
        <w:ind w:left="993" w:hanging="567"/>
        <w:rPr>
          <w:sz w:val="22"/>
          <w:szCs w:val="22"/>
          <w:lang w:val="en"/>
        </w:rPr>
      </w:pPr>
      <w:r w:rsidRPr="00821C5A">
        <w:rPr>
          <w:b/>
          <w:sz w:val="22"/>
          <w:szCs w:val="22"/>
          <w:lang w:val="en"/>
        </w:rPr>
        <w:t>3.</w:t>
      </w:r>
      <w:r w:rsidR="005A615E" w:rsidRPr="00821C5A">
        <w:rPr>
          <w:b/>
          <w:sz w:val="22"/>
          <w:szCs w:val="22"/>
          <w:lang w:val="en"/>
        </w:rPr>
        <w:t>2.1.</w:t>
      </w:r>
      <w:r w:rsidR="00821C5A">
        <w:rPr>
          <w:sz w:val="22"/>
          <w:szCs w:val="22"/>
          <w:lang w:val="en"/>
        </w:rPr>
        <w:t xml:space="preserve"> P</w:t>
      </w:r>
      <w:r w:rsidR="00821C5A" w:rsidRPr="00821C5A">
        <w:rPr>
          <w:sz w:val="22"/>
          <w:szCs w:val="22"/>
          <w:lang w:val="en"/>
        </w:rPr>
        <w:t>ower measurement</w:t>
      </w:r>
      <w:r w:rsidR="00821C5A">
        <w:rPr>
          <w:sz w:val="22"/>
          <w:szCs w:val="22"/>
          <w:lang w:val="en"/>
        </w:rPr>
        <w:t xml:space="preserve"> of</w:t>
      </w:r>
      <w:r w:rsidR="00821C5A" w:rsidRPr="00821C5A">
        <w:rPr>
          <w:sz w:val="22"/>
          <w:szCs w:val="22"/>
          <w:lang w:val="en"/>
        </w:rPr>
        <w:t xml:space="preserve"> </w:t>
      </w:r>
      <w:r w:rsidR="00821C5A">
        <w:rPr>
          <w:sz w:val="22"/>
          <w:szCs w:val="22"/>
          <w:lang w:val="en"/>
        </w:rPr>
        <w:t>s</w:t>
      </w:r>
      <w:r w:rsidR="005A615E" w:rsidRPr="00821C5A">
        <w:rPr>
          <w:sz w:val="22"/>
          <w:szCs w:val="22"/>
          <w:lang w:val="en"/>
        </w:rPr>
        <w:t xml:space="preserve">ingle </w:t>
      </w:r>
      <w:r w:rsidR="00821C5A">
        <w:rPr>
          <w:sz w:val="22"/>
          <w:szCs w:val="22"/>
          <w:lang w:val="en"/>
        </w:rPr>
        <w:t>p</w:t>
      </w:r>
      <w:r w:rsidR="005A615E" w:rsidRPr="00821C5A">
        <w:rPr>
          <w:sz w:val="22"/>
          <w:szCs w:val="22"/>
          <w:lang w:val="en"/>
        </w:rPr>
        <w:t xml:space="preserve">hase receiver </w:t>
      </w:r>
    </w:p>
    <w:p w:rsidR="00D30256" w:rsidRPr="00F664D5" w:rsidRDefault="00D30256" w:rsidP="00D30256">
      <w:pPr>
        <w:pStyle w:val="Tytupod2"/>
        <w:ind w:left="1134" w:hanging="850"/>
        <w:rPr>
          <w:rFonts w:ascii="Times New Roman" w:hAnsi="Times New Roman"/>
          <w:b w:val="0"/>
          <w:color w:val="000000"/>
          <w:spacing w:val="-4"/>
          <w:w w:val="121"/>
          <w:sz w:val="22"/>
          <w:szCs w:val="22"/>
          <w:lang w:val="en-US"/>
        </w:rPr>
      </w:pPr>
    </w:p>
    <w:p w:rsidR="005A615E" w:rsidRPr="00F664D5" w:rsidRDefault="005A615E" w:rsidP="005A615E">
      <w:pPr>
        <w:pStyle w:val="Standard2"/>
        <w:rPr>
          <w:sz w:val="22"/>
          <w:szCs w:val="22"/>
          <w:lang w:val="en-US"/>
        </w:rPr>
      </w:pPr>
      <w:r w:rsidRPr="008B4715">
        <w:rPr>
          <w:sz w:val="22"/>
          <w:szCs w:val="22"/>
          <w:lang w:val="en"/>
        </w:rPr>
        <w:t xml:space="preserve">The active power of the single-phase receiver shall be measured by </w:t>
      </w:r>
      <w:r w:rsidR="00821C5A">
        <w:rPr>
          <w:sz w:val="22"/>
          <w:szCs w:val="22"/>
          <w:lang w:val="en"/>
        </w:rPr>
        <w:t>using</w:t>
      </w:r>
      <w:r w:rsidRPr="008B4715">
        <w:rPr>
          <w:sz w:val="22"/>
          <w:szCs w:val="22"/>
          <w:lang w:val="en"/>
        </w:rPr>
        <w:t xml:space="preserve"> the active </w:t>
      </w:r>
      <w:r w:rsidR="00DF1C32">
        <w:rPr>
          <w:sz w:val="22"/>
          <w:szCs w:val="22"/>
          <w:lang w:val="en"/>
        </w:rPr>
        <w:t>energy</w:t>
      </w:r>
      <w:r w:rsidRPr="008B4715">
        <w:rPr>
          <w:sz w:val="22"/>
          <w:szCs w:val="22"/>
          <w:lang w:val="en"/>
        </w:rPr>
        <w:t xml:space="preserve"> meter and the wattmeter </w:t>
      </w:r>
      <w:r w:rsidR="00821C5A">
        <w:rPr>
          <w:sz w:val="22"/>
          <w:szCs w:val="22"/>
          <w:lang w:val="en"/>
        </w:rPr>
        <w:t>in</w:t>
      </w:r>
      <w:r w:rsidRPr="008B4715">
        <w:rPr>
          <w:sz w:val="22"/>
          <w:szCs w:val="22"/>
          <w:lang w:val="en"/>
        </w:rPr>
        <w:t xml:space="preserve"> the system</w:t>
      </w:r>
      <w:r w:rsidR="00821C5A">
        <w:rPr>
          <w:sz w:val="22"/>
          <w:szCs w:val="22"/>
          <w:lang w:val="en"/>
        </w:rPr>
        <w:t xml:space="preserve"> presented in</w:t>
      </w:r>
      <w:r w:rsidRPr="008B4715">
        <w:rPr>
          <w:sz w:val="22"/>
          <w:szCs w:val="22"/>
          <w:lang w:val="en"/>
        </w:rPr>
        <w:t xml:space="preserve"> </w:t>
      </w:r>
      <w:r w:rsidR="00821C5A">
        <w:rPr>
          <w:sz w:val="22"/>
          <w:szCs w:val="22"/>
          <w:lang w:val="en"/>
        </w:rPr>
        <w:t>Fig</w:t>
      </w:r>
      <w:r w:rsidRPr="008B4715">
        <w:rPr>
          <w:sz w:val="22"/>
          <w:szCs w:val="22"/>
          <w:lang w:val="en"/>
        </w:rPr>
        <w:t xml:space="preserve">. </w:t>
      </w:r>
      <w:r w:rsidR="00A22BEC">
        <w:rPr>
          <w:sz w:val="22"/>
          <w:szCs w:val="22"/>
          <w:lang w:val="en"/>
        </w:rPr>
        <w:t>3.</w:t>
      </w:r>
      <w:r w:rsidR="00001E87">
        <w:rPr>
          <w:sz w:val="22"/>
          <w:szCs w:val="22"/>
          <w:lang w:val="en"/>
        </w:rPr>
        <w:t>7</w:t>
      </w:r>
      <w:r w:rsidRPr="008B4715">
        <w:rPr>
          <w:sz w:val="22"/>
          <w:szCs w:val="22"/>
          <w:lang w:val="en"/>
        </w:rPr>
        <w:t>.</w:t>
      </w:r>
    </w:p>
    <w:p w:rsidR="005A615E" w:rsidRPr="00F664D5" w:rsidRDefault="00AE684B" w:rsidP="005A615E">
      <w:pPr>
        <w:pStyle w:val="Standard2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6D5358D" wp14:editId="635C6896">
            <wp:extent cx="4537075" cy="2855595"/>
            <wp:effectExtent l="0" t="0" r="0" b="190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5E" w:rsidRDefault="005A615E" w:rsidP="005A615E">
      <w:pPr>
        <w:pStyle w:val="Standard2"/>
        <w:ind w:firstLine="0"/>
        <w:jc w:val="center"/>
      </w:pPr>
    </w:p>
    <w:p w:rsidR="005A615E" w:rsidRPr="00F664D5" w:rsidRDefault="005A615E" w:rsidP="005A615E">
      <w:pPr>
        <w:pStyle w:val="Standard2"/>
        <w:ind w:firstLine="0"/>
        <w:jc w:val="center"/>
        <w:rPr>
          <w:sz w:val="20"/>
          <w:lang w:val="en-US"/>
        </w:rPr>
      </w:pPr>
      <w:r w:rsidRPr="008B4715">
        <w:rPr>
          <w:b/>
          <w:sz w:val="20"/>
          <w:lang w:val="en"/>
        </w:rPr>
        <w:t xml:space="preserve">Figure </w:t>
      </w:r>
      <w:r w:rsidR="00A22BEC">
        <w:rPr>
          <w:b/>
          <w:sz w:val="20"/>
          <w:lang w:val="en"/>
        </w:rPr>
        <w:t>3.</w:t>
      </w:r>
      <w:r w:rsidR="00001E87">
        <w:rPr>
          <w:b/>
          <w:sz w:val="20"/>
          <w:lang w:val="en"/>
        </w:rPr>
        <w:t>7</w:t>
      </w:r>
      <w:r w:rsidRPr="008B4715">
        <w:rPr>
          <w:b/>
          <w:sz w:val="20"/>
          <w:lang w:val="en"/>
        </w:rPr>
        <w:t>.</w:t>
      </w:r>
      <w:r w:rsidR="00AE684B">
        <w:rPr>
          <w:b/>
          <w:sz w:val="20"/>
          <w:lang w:val="en"/>
        </w:rPr>
        <w:t xml:space="preserve"> </w:t>
      </w:r>
      <w:r w:rsidRPr="008B4715">
        <w:rPr>
          <w:sz w:val="20"/>
          <w:lang w:val="en"/>
        </w:rPr>
        <w:t>System for measuring the active power of a single</w:t>
      </w:r>
      <w:r w:rsidR="00AE684B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phase receiver</w:t>
      </w:r>
    </w:p>
    <w:p w:rsidR="005A615E" w:rsidRPr="00F664D5" w:rsidRDefault="005A615E" w:rsidP="005A615E">
      <w:pPr>
        <w:pStyle w:val="Standard2"/>
        <w:ind w:firstLine="0"/>
        <w:jc w:val="center"/>
        <w:rPr>
          <w:sz w:val="20"/>
          <w:lang w:val="en-US"/>
        </w:rPr>
      </w:pPr>
      <w:r w:rsidRPr="008B4715">
        <w:rPr>
          <w:sz w:val="20"/>
          <w:lang w:val="en"/>
        </w:rPr>
        <w:t>At</w:t>
      </w:r>
      <w:r w:rsidR="00821C5A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-</w:t>
      </w:r>
      <w:r w:rsidR="00821C5A">
        <w:rPr>
          <w:sz w:val="20"/>
          <w:lang w:val="en"/>
        </w:rPr>
        <w:t xml:space="preserve"> a</w:t>
      </w:r>
      <w:r w:rsidR="00821C5A" w:rsidRPr="008B4715">
        <w:rPr>
          <w:sz w:val="20"/>
          <w:lang w:val="en"/>
        </w:rPr>
        <w:t>utotransformer</w:t>
      </w:r>
      <w:r w:rsidRPr="008B4715">
        <w:rPr>
          <w:sz w:val="20"/>
          <w:lang w:val="en"/>
        </w:rPr>
        <w:t>, A</w:t>
      </w:r>
      <w:r w:rsidR="00821C5A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-</w:t>
      </w:r>
      <w:r w:rsidR="00821C5A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ammeter, W</w:t>
      </w:r>
      <w:r w:rsidR="00821C5A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-</w:t>
      </w:r>
      <w:r w:rsidR="00821C5A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wattmeter, V</w:t>
      </w:r>
      <w:r w:rsidR="00821C5A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-</w:t>
      </w:r>
      <w:r w:rsidR="00821C5A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voltmeter</w:t>
      </w:r>
    </w:p>
    <w:p w:rsidR="005A615E" w:rsidRPr="00F664D5" w:rsidRDefault="005A615E" w:rsidP="005A615E">
      <w:pPr>
        <w:pStyle w:val="Standard2"/>
        <w:ind w:firstLine="0"/>
        <w:jc w:val="center"/>
        <w:rPr>
          <w:lang w:val="en-US"/>
        </w:rPr>
      </w:pPr>
    </w:p>
    <w:p w:rsidR="005A615E" w:rsidRPr="00F664D5" w:rsidRDefault="005A615E" w:rsidP="005A615E">
      <w:pPr>
        <w:pStyle w:val="Standard2"/>
        <w:rPr>
          <w:sz w:val="22"/>
          <w:szCs w:val="22"/>
          <w:lang w:val="en-US"/>
        </w:rPr>
      </w:pPr>
      <w:r w:rsidRPr="008B4715">
        <w:rPr>
          <w:sz w:val="22"/>
          <w:szCs w:val="22"/>
          <w:lang w:val="en"/>
        </w:rPr>
        <w:t xml:space="preserve">Measurements carried out for different receivers. The results of the measurements and calculations </w:t>
      </w:r>
      <w:r w:rsidR="00AE684B">
        <w:rPr>
          <w:sz w:val="22"/>
          <w:szCs w:val="22"/>
          <w:lang w:val="en"/>
        </w:rPr>
        <w:t xml:space="preserve">write </w:t>
      </w:r>
      <w:r w:rsidRPr="008B4715">
        <w:rPr>
          <w:sz w:val="22"/>
          <w:szCs w:val="22"/>
          <w:lang w:val="en"/>
        </w:rPr>
        <w:t xml:space="preserve">in </w:t>
      </w:r>
      <w:r w:rsidR="00001E87">
        <w:rPr>
          <w:sz w:val="22"/>
          <w:szCs w:val="22"/>
          <w:lang w:val="en"/>
        </w:rPr>
        <w:t>table</w:t>
      </w:r>
      <w:r w:rsidR="00A22BEC">
        <w:rPr>
          <w:sz w:val="22"/>
          <w:szCs w:val="22"/>
          <w:lang w:val="en"/>
        </w:rPr>
        <w:t xml:space="preserve"> 3.</w:t>
      </w:r>
      <w:r w:rsidRPr="008B4715">
        <w:rPr>
          <w:sz w:val="22"/>
          <w:szCs w:val="22"/>
          <w:lang w:val="en"/>
        </w:rPr>
        <w:t>1.</w:t>
      </w:r>
    </w:p>
    <w:p w:rsidR="006C0D04" w:rsidRDefault="005A615E" w:rsidP="006C0D04">
      <w:pPr>
        <w:pStyle w:val="Standard2"/>
        <w:rPr>
          <w:sz w:val="22"/>
          <w:szCs w:val="22"/>
          <w:lang w:val="en"/>
        </w:rPr>
      </w:pPr>
      <w:r w:rsidRPr="00E37F58">
        <w:rPr>
          <w:sz w:val="22"/>
          <w:szCs w:val="22"/>
          <w:lang w:val="en"/>
        </w:rPr>
        <w:t xml:space="preserve">Provide examples of calculations according to </w:t>
      </w:r>
      <w:r w:rsidR="00AE684B">
        <w:rPr>
          <w:sz w:val="22"/>
          <w:szCs w:val="22"/>
          <w:lang w:val="en"/>
        </w:rPr>
        <w:t>f</w:t>
      </w:r>
      <w:r w:rsidRPr="00E37F58">
        <w:rPr>
          <w:sz w:val="22"/>
          <w:szCs w:val="22"/>
          <w:lang w:val="en"/>
        </w:rPr>
        <w:t xml:space="preserve">ormula </w:t>
      </w:r>
      <w:r w:rsidR="00A22BEC">
        <w:rPr>
          <w:sz w:val="22"/>
          <w:szCs w:val="22"/>
          <w:lang w:val="en"/>
        </w:rPr>
        <w:t>3.</w:t>
      </w:r>
      <w:r w:rsidR="00E37F58" w:rsidRPr="00E37F58">
        <w:rPr>
          <w:sz w:val="22"/>
          <w:szCs w:val="22"/>
          <w:lang w:val="en"/>
        </w:rPr>
        <w:t>22</w:t>
      </w:r>
      <w:r w:rsidR="009F252E">
        <w:rPr>
          <w:sz w:val="22"/>
          <w:szCs w:val="22"/>
          <w:lang w:val="en"/>
        </w:rPr>
        <w:t>.</w:t>
      </w:r>
    </w:p>
    <w:p w:rsidR="005A615E" w:rsidRPr="00F664D5" w:rsidRDefault="005A615E" w:rsidP="006C0D04">
      <w:pPr>
        <w:pStyle w:val="Standard2"/>
        <w:rPr>
          <w:sz w:val="22"/>
          <w:szCs w:val="22"/>
          <w:lang w:val="en-US"/>
        </w:rPr>
      </w:pPr>
      <w:r w:rsidRPr="0083177F">
        <w:rPr>
          <w:sz w:val="22"/>
          <w:szCs w:val="22"/>
          <w:lang w:val="en"/>
        </w:rPr>
        <w:t xml:space="preserve">Based on the results of measurements and calculations, draw a </w:t>
      </w:r>
      <w:r w:rsidR="00AE684B">
        <w:rPr>
          <w:sz w:val="22"/>
          <w:szCs w:val="22"/>
          <w:lang w:val="en"/>
        </w:rPr>
        <w:t xml:space="preserve">phasor </w:t>
      </w:r>
      <w:r w:rsidRPr="0083177F">
        <w:rPr>
          <w:sz w:val="22"/>
          <w:szCs w:val="22"/>
          <w:lang w:val="en"/>
        </w:rPr>
        <w:t>graph of currents and voltages for each type of receiver.</w:t>
      </w:r>
    </w:p>
    <w:p w:rsidR="005A615E" w:rsidRPr="000624FC" w:rsidRDefault="008F7451" w:rsidP="008F7451">
      <w:pPr>
        <w:pStyle w:val="wzr"/>
        <w:jc w:val="center"/>
        <w:rPr>
          <w:b/>
          <w:sz w:val="22"/>
          <w:szCs w:val="22"/>
        </w:rPr>
      </w:pPr>
      <w:r>
        <w:rPr>
          <w:sz w:val="22"/>
          <w:szCs w:val="22"/>
          <w:lang w:val="en"/>
        </w:rPr>
        <w:br w:type="page"/>
      </w:r>
      <w:r w:rsidR="005A615E" w:rsidRPr="000624FC">
        <w:rPr>
          <w:b/>
          <w:sz w:val="22"/>
          <w:szCs w:val="22"/>
          <w:lang w:val="en"/>
        </w:rPr>
        <w:lastRenderedPageBreak/>
        <w:t>Table 2. 3.1.</w:t>
      </w:r>
    </w:p>
    <w:p w:rsidR="008F7451" w:rsidRPr="008B4715" w:rsidRDefault="008F7451" w:rsidP="008F7451">
      <w:pPr>
        <w:pStyle w:val="wzr"/>
        <w:rPr>
          <w:b/>
          <w:sz w:val="20"/>
        </w:rPr>
      </w:pP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96"/>
        <w:gridCol w:w="709"/>
        <w:gridCol w:w="385"/>
        <w:gridCol w:w="607"/>
        <w:gridCol w:w="348"/>
        <w:gridCol w:w="567"/>
        <w:gridCol w:w="850"/>
        <w:gridCol w:w="425"/>
        <w:gridCol w:w="459"/>
        <w:gridCol w:w="496"/>
        <w:gridCol w:w="592"/>
        <w:gridCol w:w="516"/>
      </w:tblGrid>
      <w:tr w:rsidR="00DF1102" w:rsidRPr="008B4715" w:rsidTr="000741C9">
        <w:trPr>
          <w:cantSplit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:rsidR="00DF1102" w:rsidRPr="008B4715" w:rsidRDefault="00DF1102" w:rsidP="00AE684B">
            <w:pPr>
              <w:pStyle w:val="wzr"/>
              <w:ind w:left="113" w:right="113"/>
              <w:jc w:val="center"/>
              <w:rPr>
                <w:sz w:val="20"/>
              </w:rPr>
            </w:pPr>
            <w:r w:rsidRPr="00DF1102">
              <w:rPr>
                <w:sz w:val="20"/>
                <w:lang w:val="en"/>
              </w:rPr>
              <w:t>Receiver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U</w:t>
            </w:r>
            <w:r w:rsidRPr="008B4715">
              <w:rPr>
                <w:sz w:val="20"/>
                <w:vertAlign w:val="subscript"/>
                <w:lang w:val="en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I</w:t>
            </w:r>
            <w:r w:rsidRPr="008B4715">
              <w:rPr>
                <w:sz w:val="20"/>
                <w:vertAlign w:val="subscript"/>
                <w:lang w:val="en"/>
              </w:rPr>
              <w:t>a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P</w:t>
            </w:r>
            <w:r w:rsidRPr="008B4715">
              <w:rPr>
                <w:sz w:val="20"/>
                <w:vertAlign w:val="subscript"/>
                <w:lang w:val="en"/>
              </w:rPr>
              <w:t>L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P</w:t>
            </w:r>
            <w:r w:rsidRPr="008B4715">
              <w:rPr>
                <w:sz w:val="20"/>
                <w:vertAlign w:val="subscript"/>
                <w:lang w:val="en"/>
              </w:rPr>
              <w:t>W</w:t>
            </w:r>
          </w:p>
        </w:tc>
        <w:tc>
          <w:tcPr>
            <w:tcW w:w="45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S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Q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  <w:lang w:val="en"/>
              </w:rPr>
              <w:t>c</w:t>
            </w:r>
            <w:r w:rsidRPr="008B4715">
              <w:rPr>
                <w:sz w:val="20"/>
                <w:lang w:val="en"/>
              </w:rPr>
              <w:t>os</w:t>
            </w:r>
            <w:r>
              <w:rPr>
                <w:sz w:val="20"/>
                <w:lang w:val="en"/>
              </w:rPr>
              <w:sym w:font="Symbol" w:char="F06A"/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  <w:lang w:val="en"/>
              </w:rPr>
              <w:sym w:font="Symbol" w:char="F06A"/>
            </w:r>
          </w:p>
        </w:tc>
      </w:tr>
      <w:tr w:rsidR="00DF1102" w:rsidTr="00DF1102">
        <w:trPr>
          <w:cantSplit/>
        </w:trPr>
        <w:tc>
          <w:tcPr>
            <w:tcW w:w="708" w:type="dxa"/>
            <w:vMerge/>
            <w:tcBorders>
              <w:left w:val="single" w:sz="6" w:space="0" w:color="auto"/>
            </w:tcBorders>
          </w:tcPr>
          <w:p w:rsidR="00DF1102" w:rsidRPr="008B4715" w:rsidRDefault="00DF1102" w:rsidP="008B4715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N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sym w:font="Symbol" w:char="F044"/>
            </w:r>
            <w:r>
              <w:rPr>
                <w:sz w:val="20"/>
                <w:lang w:val="en"/>
              </w:rPr>
              <w:t>t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P</w:t>
            </w:r>
            <w:r w:rsidRPr="008B4715">
              <w:rPr>
                <w:sz w:val="20"/>
                <w:vertAlign w:val="subscript"/>
                <w:lang w:val="en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sym w:font="Symbol" w:char="F061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K</w:t>
            </w:r>
            <w:r w:rsidRPr="008B4715">
              <w:rPr>
                <w:sz w:val="20"/>
                <w:vertAlign w:val="subscript"/>
                <w:lang w:val="en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P</w:t>
            </w:r>
            <w:r w:rsidRPr="008B4715">
              <w:rPr>
                <w:sz w:val="20"/>
                <w:vertAlign w:val="subscript"/>
                <w:lang w:val="en"/>
              </w:rPr>
              <w:t>W</w:t>
            </w:r>
          </w:p>
        </w:tc>
        <w:tc>
          <w:tcPr>
            <w:tcW w:w="45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02" w:rsidRPr="008B4715" w:rsidRDefault="00DF1102" w:rsidP="00DF1102">
            <w:pPr>
              <w:pStyle w:val="wzr"/>
              <w:jc w:val="center"/>
              <w:rPr>
                <w:sz w:val="20"/>
              </w:rPr>
            </w:pPr>
          </w:p>
        </w:tc>
      </w:tr>
      <w:tr w:rsidR="00AE684B" w:rsidRPr="008B4715" w:rsidTr="00DF1102">
        <w:trPr>
          <w:trHeight w:val="547"/>
        </w:trPr>
        <w:tc>
          <w:tcPr>
            <w:tcW w:w="708" w:type="dxa"/>
            <w:vMerge/>
            <w:tcBorders>
              <w:left w:val="single" w:sz="6" w:space="0" w:color="auto"/>
            </w:tcBorders>
          </w:tcPr>
          <w:p w:rsidR="00AE684B" w:rsidRPr="008B4715" w:rsidRDefault="00AE684B" w:rsidP="008B4715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84B" w:rsidRPr="008B4715" w:rsidRDefault="00AE684B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84B" w:rsidRPr="008B4715" w:rsidRDefault="00AE684B" w:rsidP="00DF1102">
            <w:pPr>
              <w:pStyle w:val="wzr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E684B" w:rsidRPr="008B4715" w:rsidRDefault="00AE684B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84B" w:rsidRPr="008B4715" w:rsidRDefault="00AE684B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S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84B" w:rsidRPr="008B4715" w:rsidRDefault="00AE684B" w:rsidP="00DF1102">
            <w:pPr>
              <w:pStyle w:val="wzr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W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E684B" w:rsidRPr="008B4715" w:rsidRDefault="00AE684B" w:rsidP="00DF1102">
            <w:pPr>
              <w:pStyle w:val="wzr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plots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84B" w:rsidRPr="008B4715" w:rsidRDefault="00AE684B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W/</w:t>
            </w:r>
            <w:r>
              <w:rPr>
                <w:sz w:val="20"/>
                <w:lang w:val="en"/>
              </w:rPr>
              <w:t>p</w:t>
            </w:r>
            <w:r w:rsidR="00DF1102">
              <w:rPr>
                <w:sz w:val="20"/>
                <w:lang w:val="en"/>
              </w:rPr>
              <w:t>l</w:t>
            </w:r>
            <w:r>
              <w:rPr>
                <w:sz w:val="20"/>
                <w:lang w:val="en"/>
              </w:rPr>
              <w:t>ots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84B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W</w:t>
            </w:r>
          </w:p>
        </w:tc>
        <w:tc>
          <w:tcPr>
            <w:tcW w:w="4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E684B" w:rsidRPr="008B4715" w:rsidRDefault="00AE684B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V</w:t>
            </w:r>
            <w:r w:rsidR="00DF1102">
              <w:rPr>
                <w:sz w:val="20"/>
                <w:lang w:val="en"/>
              </w:rPr>
              <w:t>A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84B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v</w:t>
            </w:r>
            <w:r w:rsidR="00AE684B" w:rsidRPr="008B4715">
              <w:rPr>
                <w:sz w:val="20"/>
                <w:lang w:val="en"/>
              </w:rPr>
              <w:t>ar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84B" w:rsidRPr="008B4715" w:rsidRDefault="00AE684B" w:rsidP="00DF1102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84B" w:rsidRPr="008B4715" w:rsidRDefault="00DF1102" w:rsidP="00DF1102">
            <w:pPr>
              <w:pStyle w:val="wzr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d</w:t>
            </w:r>
            <w:r w:rsidR="00AE684B" w:rsidRPr="008B4715">
              <w:rPr>
                <w:sz w:val="20"/>
                <w:lang w:val="en"/>
              </w:rPr>
              <w:t>eg</w:t>
            </w:r>
          </w:p>
        </w:tc>
      </w:tr>
      <w:tr w:rsidR="005A615E" w:rsidRPr="008B4715" w:rsidTr="00DF110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8B4715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R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</w:tr>
      <w:tr w:rsidR="00192A3A" w:rsidRPr="008B4715" w:rsidTr="00DF110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8B4715">
            <w:pPr>
              <w:pStyle w:val="wzr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R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A3A" w:rsidRPr="008B4715" w:rsidRDefault="00192A3A" w:rsidP="007B287E">
            <w:pPr>
              <w:pStyle w:val="wzr"/>
              <w:jc w:val="center"/>
              <w:rPr>
                <w:sz w:val="20"/>
              </w:rPr>
            </w:pPr>
          </w:p>
        </w:tc>
      </w:tr>
      <w:tr w:rsidR="005A615E" w:rsidRPr="008B4715" w:rsidTr="00DF110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8B4715">
            <w:pPr>
              <w:pStyle w:val="wzr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L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</w:rPr>
            </w:pPr>
          </w:p>
        </w:tc>
      </w:tr>
      <w:tr w:rsidR="005A615E" w:rsidTr="00DF110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8B4715">
            <w:pPr>
              <w:pStyle w:val="wzr"/>
              <w:jc w:val="center"/>
              <w:rPr>
                <w:sz w:val="20"/>
                <w:lang w:val="en-US"/>
              </w:rPr>
            </w:pPr>
            <w:r w:rsidRPr="008B4715">
              <w:rPr>
                <w:sz w:val="20"/>
                <w:lang w:val="en"/>
              </w:rPr>
              <w:t>C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</w:tr>
      <w:tr w:rsidR="005A615E" w:rsidTr="00DF110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8B4715">
            <w:pPr>
              <w:pStyle w:val="wzr"/>
              <w:jc w:val="center"/>
              <w:rPr>
                <w:sz w:val="20"/>
                <w:lang w:val="en-US"/>
              </w:rPr>
            </w:pPr>
            <w:r w:rsidRPr="008B4715">
              <w:rPr>
                <w:sz w:val="20"/>
                <w:lang w:val="en"/>
              </w:rPr>
              <w:t>Rl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jc w:val="center"/>
              <w:rPr>
                <w:sz w:val="20"/>
                <w:lang w:val="en-US"/>
              </w:rPr>
            </w:pPr>
          </w:p>
        </w:tc>
      </w:tr>
    </w:tbl>
    <w:p w:rsidR="005A615E" w:rsidRPr="00D30256" w:rsidRDefault="005A615E" w:rsidP="005A615E">
      <w:pPr>
        <w:pStyle w:val="wzr"/>
        <w:rPr>
          <w:b/>
          <w:lang w:val="en-US"/>
        </w:rPr>
      </w:pPr>
    </w:p>
    <w:p w:rsidR="005A615E" w:rsidRDefault="00A22BEC" w:rsidP="00D30256">
      <w:pPr>
        <w:pStyle w:val="Tytupod2"/>
        <w:ind w:left="1134" w:hanging="850"/>
        <w:rPr>
          <w:rFonts w:ascii="Times New Roman" w:hAnsi="Times New Roman"/>
          <w:b w:val="0"/>
          <w:sz w:val="22"/>
          <w:szCs w:val="22"/>
        </w:rPr>
      </w:pPr>
      <w:bookmarkStart w:id="17" w:name="_GoBack"/>
      <w:bookmarkEnd w:id="17"/>
      <w:r w:rsidRPr="00DF1102">
        <w:rPr>
          <w:rFonts w:ascii="Times New Roman" w:hAnsi="Times New Roman"/>
          <w:sz w:val="22"/>
          <w:szCs w:val="22"/>
          <w:lang w:val="en"/>
        </w:rPr>
        <w:t>3.</w:t>
      </w:r>
      <w:r w:rsidR="005A615E" w:rsidRPr="00DF1102">
        <w:rPr>
          <w:rFonts w:ascii="Times New Roman" w:hAnsi="Times New Roman"/>
          <w:sz w:val="22"/>
          <w:szCs w:val="22"/>
          <w:lang w:val="en"/>
        </w:rPr>
        <w:t>2.2.</w:t>
      </w:r>
      <w:r w:rsidR="00DF1102">
        <w:rPr>
          <w:rFonts w:ascii="Times New Roman" w:hAnsi="Times New Roman"/>
          <w:b w:val="0"/>
          <w:sz w:val="22"/>
          <w:szCs w:val="22"/>
          <w:lang w:val="en"/>
        </w:rPr>
        <w:t xml:space="preserve"> </w:t>
      </w:r>
      <w:r w:rsidR="005A615E" w:rsidRPr="00DF1102">
        <w:rPr>
          <w:rFonts w:ascii="Times New Roman" w:hAnsi="Times New Roman"/>
          <w:b w:val="0"/>
          <w:sz w:val="22"/>
          <w:szCs w:val="22"/>
          <w:lang w:val="en"/>
        </w:rPr>
        <w:t xml:space="preserve">Power </w:t>
      </w:r>
      <w:r w:rsidR="00DF1102">
        <w:rPr>
          <w:rFonts w:ascii="Times New Roman" w:hAnsi="Times New Roman"/>
          <w:b w:val="0"/>
          <w:sz w:val="22"/>
          <w:szCs w:val="22"/>
          <w:lang w:val="en"/>
        </w:rPr>
        <w:t>f</w:t>
      </w:r>
      <w:r w:rsidR="005A615E" w:rsidRPr="00DF1102">
        <w:rPr>
          <w:rFonts w:ascii="Times New Roman" w:hAnsi="Times New Roman"/>
          <w:b w:val="0"/>
          <w:sz w:val="22"/>
          <w:szCs w:val="22"/>
          <w:lang w:val="en"/>
        </w:rPr>
        <w:t xml:space="preserve">actor </w:t>
      </w:r>
      <w:r w:rsidR="00DF1102">
        <w:rPr>
          <w:rFonts w:ascii="Times New Roman" w:hAnsi="Times New Roman"/>
          <w:b w:val="0"/>
          <w:sz w:val="22"/>
          <w:szCs w:val="22"/>
          <w:lang w:val="en"/>
        </w:rPr>
        <w:t>i</w:t>
      </w:r>
      <w:r w:rsidR="005A615E" w:rsidRPr="00DF1102">
        <w:rPr>
          <w:rFonts w:ascii="Times New Roman" w:hAnsi="Times New Roman"/>
          <w:b w:val="0"/>
          <w:sz w:val="22"/>
          <w:szCs w:val="22"/>
          <w:lang w:val="en"/>
        </w:rPr>
        <w:t>mprovement</w:t>
      </w:r>
    </w:p>
    <w:p w:rsidR="005A615E" w:rsidRPr="00F664D5" w:rsidRDefault="005A615E" w:rsidP="005A615E">
      <w:pPr>
        <w:pStyle w:val="Standard2"/>
        <w:rPr>
          <w:sz w:val="22"/>
          <w:szCs w:val="22"/>
          <w:lang w:val="en-US"/>
        </w:rPr>
      </w:pPr>
      <w:r w:rsidRPr="008B4715">
        <w:rPr>
          <w:sz w:val="22"/>
          <w:szCs w:val="22"/>
          <w:lang w:val="en"/>
        </w:rPr>
        <w:t xml:space="preserve">Perform measurements of voltages, currents and power without capacitor and with the </w:t>
      </w:r>
      <w:r w:rsidR="00DF1102">
        <w:rPr>
          <w:sz w:val="22"/>
          <w:szCs w:val="22"/>
          <w:lang w:val="en"/>
        </w:rPr>
        <w:t>switch on</w:t>
      </w:r>
      <w:r w:rsidRPr="008B4715">
        <w:rPr>
          <w:sz w:val="22"/>
          <w:szCs w:val="22"/>
          <w:lang w:val="en"/>
        </w:rPr>
        <w:t xml:space="preserve"> capacitor in the system shown in Fig. </w:t>
      </w:r>
      <w:r w:rsidR="00A22BEC">
        <w:rPr>
          <w:sz w:val="22"/>
          <w:szCs w:val="22"/>
          <w:lang w:val="en"/>
        </w:rPr>
        <w:t>3.</w:t>
      </w:r>
      <w:r w:rsidR="00E37F58">
        <w:rPr>
          <w:sz w:val="22"/>
          <w:szCs w:val="22"/>
          <w:lang w:val="en"/>
        </w:rPr>
        <w:t>8</w:t>
      </w:r>
      <w:r w:rsidRPr="008B4715">
        <w:rPr>
          <w:sz w:val="22"/>
          <w:szCs w:val="22"/>
          <w:lang w:val="en"/>
        </w:rPr>
        <w:t>.</w:t>
      </w:r>
    </w:p>
    <w:p w:rsidR="005A615E" w:rsidRPr="00F664D5" w:rsidRDefault="005A615E" w:rsidP="005A615E">
      <w:pPr>
        <w:pStyle w:val="Standard2"/>
        <w:rPr>
          <w:sz w:val="22"/>
          <w:szCs w:val="22"/>
          <w:lang w:val="en-US"/>
        </w:rPr>
      </w:pPr>
      <w:r w:rsidRPr="008B4715">
        <w:rPr>
          <w:sz w:val="22"/>
          <w:szCs w:val="22"/>
          <w:lang w:val="en"/>
        </w:rPr>
        <w:t>Measurements performed with open and closed circuit breaker for different capacitor capacit</w:t>
      </w:r>
      <w:r w:rsidR="00DF1102">
        <w:rPr>
          <w:sz w:val="22"/>
          <w:szCs w:val="22"/>
          <w:lang w:val="en"/>
        </w:rPr>
        <w:t>y</w:t>
      </w:r>
      <w:r w:rsidRPr="008B4715">
        <w:rPr>
          <w:sz w:val="22"/>
          <w:szCs w:val="22"/>
          <w:lang w:val="en"/>
        </w:rPr>
        <w:t xml:space="preserve"> values. The results of the measurements and calculations </w:t>
      </w:r>
      <w:r w:rsidR="00DF1102">
        <w:rPr>
          <w:sz w:val="22"/>
          <w:szCs w:val="22"/>
          <w:lang w:val="en"/>
        </w:rPr>
        <w:t>write i</w:t>
      </w:r>
      <w:r w:rsidRPr="008B4715">
        <w:rPr>
          <w:sz w:val="22"/>
          <w:szCs w:val="22"/>
          <w:lang w:val="en"/>
        </w:rPr>
        <w:t xml:space="preserve">n </w:t>
      </w:r>
      <w:r w:rsidR="008B4715">
        <w:rPr>
          <w:sz w:val="22"/>
          <w:szCs w:val="22"/>
          <w:lang w:val="en"/>
        </w:rPr>
        <w:t>table</w:t>
      </w:r>
      <w:r w:rsidR="00A22BEC">
        <w:rPr>
          <w:sz w:val="22"/>
          <w:szCs w:val="22"/>
          <w:lang w:val="en"/>
        </w:rPr>
        <w:t xml:space="preserve"> 3.</w:t>
      </w:r>
      <w:r w:rsidRPr="008B4715">
        <w:rPr>
          <w:sz w:val="22"/>
          <w:szCs w:val="22"/>
          <w:lang w:val="en"/>
        </w:rPr>
        <w:t xml:space="preserve">2. Provide examples of calculations according to the following </w:t>
      </w:r>
      <w:r w:rsidR="00DF1102">
        <w:rPr>
          <w:sz w:val="22"/>
          <w:szCs w:val="22"/>
          <w:lang w:val="en"/>
        </w:rPr>
        <w:t>formulas</w:t>
      </w:r>
      <w:r w:rsidRPr="008B4715">
        <w:rPr>
          <w:sz w:val="22"/>
          <w:szCs w:val="22"/>
          <w:lang w:val="en"/>
        </w:rPr>
        <w:t>:</w:t>
      </w:r>
    </w:p>
    <w:p w:rsidR="008F7451" w:rsidRPr="00F664D5" w:rsidRDefault="008F7451" w:rsidP="005A615E">
      <w:pPr>
        <w:pStyle w:val="Standard2"/>
        <w:rPr>
          <w:sz w:val="22"/>
          <w:szCs w:val="22"/>
          <w:lang w:val="en-US"/>
        </w:rPr>
      </w:pPr>
    </w:p>
    <w:p w:rsidR="005A615E" w:rsidRPr="00F664D5" w:rsidRDefault="005A615E" w:rsidP="005A615E">
      <w:pPr>
        <w:pStyle w:val="wzr"/>
        <w:tabs>
          <w:tab w:val="center" w:pos="2268"/>
          <w:tab w:val="center" w:pos="6804"/>
        </w:tabs>
        <w:rPr>
          <w:lang w:val="en-US"/>
        </w:rPr>
      </w:pPr>
      <w:r>
        <w:rPr>
          <w:lang w:val="en"/>
        </w:rPr>
        <w:tab/>
      </w:r>
      <w:r w:rsidR="00001E87" w:rsidRPr="007C2628">
        <w:rPr>
          <w:position w:val="-30"/>
          <w:lang w:val="en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3.75pt" o:ole="" fillcolor="window">
            <v:imagedata r:id="rId8" o:title=""/>
          </v:shape>
          <o:OLEObject Type="Embed" ProgID="Equation.2" ShapeID="_x0000_i1025" DrawAspect="Content" ObjectID="_1632640724" r:id="rId9"/>
        </w:object>
      </w:r>
      <w:r>
        <w:rPr>
          <w:lang w:val="en"/>
        </w:rPr>
        <w:t>,</w:t>
      </w:r>
      <w:r>
        <w:rPr>
          <w:lang w:val="en"/>
        </w:rPr>
        <w:tab/>
      </w:r>
      <w:r w:rsidR="00001E87" w:rsidRPr="007C2628">
        <w:rPr>
          <w:position w:val="-30"/>
          <w:lang w:val="en"/>
        </w:rPr>
        <w:object w:dxaOrig="1340" w:dyaOrig="680">
          <v:shape id="_x0000_i1026" type="#_x0000_t75" style="width:66.75pt;height:33.75pt" o:ole="" fillcolor="window">
            <v:imagedata r:id="rId10" o:title=""/>
          </v:shape>
          <o:OLEObject Type="Embed" ProgID="Equation.2" ShapeID="_x0000_i1026" DrawAspect="Content" ObjectID="_1632640725" r:id="rId11"/>
        </w:object>
      </w:r>
    </w:p>
    <w:p w:rsidR="0083177F" w:rsidRPr="00F664D5" w:rsidRDefault="0083177F" w:rsidP="005A615E">
      <w:pPr>
        <w:pStyle w:val="wzr"/>
        <w:tabs>
          <w:tab w:val="center" w:pos="2268"/>
          <w:tab w:val="center" w:pos="6804"/>
        </w:tabs>
        <w:rPr>
          <w:lang w:val="en-US"/>
        </w:rPr>
      </w:pPr>
    </w:p>
    <w:p w:rsidR="008F7451" w:rsidRPr="00F664D5" w:rsidRDefault="005A615E" w:rsidP="00E37F58">
      <w:pPr>
        <w:pStyle w:val="wzr"/>
        <w:tabs>
          <w:tab w:val="clear" w:pos="4536"/>
          <w:tab w:val="clear" w:pos="8789"/>
        </w:tabs>
        <w:jc w:val="center"/>
        <w:rPr>
          <w:lang w:val="en-US"/>
        </w:rPr>
      </w:pPr>
      <w:r>
        <w:rPr>
          <w:position w:val="-30"/>
          <w:lang w:val="en"/>
        </w:rPr>
        <w:object w:dxaOrig="1200" w:dyaOrig="700">
          <v:shape id="_x0000_i1027" type="#_x0000_t75" style="width:60pt;height:35.25pt" o:ole="" fillcolor="window">
            <v:imagedata r:id="rId12" o:title=""/>
          </v:shape>
          <o:OLEObject Type="Embed" ProgID="Equation.3" ShapeID="_x0000_i1027" DrawAspect="Content" ObjectID="_1632640726" r:id="rId13"/>
        </w:object>
      </w:r>
      <w:r w:rsidR="00E37F58">
        <w:rPr>
          <w:lang w:val="en"/>
        </w:rPr>
        <w:tab/>
      </w:r>
      <w:r w:rsidR="008B4715">
        <w:rPr>
          <w:lang w:val="en"/>
        </w:rPr>
        <w:tab/>
      </w:r>
      <w:r>
        <w:rPr>
          <w:lang w:val="en"/>
        </w:rPr>
        <w:t>Or</w:t>
      </w:r>
      <w:r>
        <w:rPr>
          <w:lang w:val="en"/>
        </w:rPr>
        <w:tab/>
      </w:r>
      <w:r w:rsidR="00001E87" w:rsidRPr="007C2628">
        <w:rPr>
          <w:position w:val="-24"/>
          <w:lang w:val="en"/>
        </w:rPr>
        <w:object w:dxaOrig="2180" w:dyaOrig="620">
          <v:shape id="_x0000_i1028" type="#_x0000_t75" style="width:108.75pt;height:30.75pt" o:ole="" fillcolor="window">
            <v:imagedata r:id="rId14" o:title=""/>
          </v:shape>
          <o:OLEObject Type="Embed" ProgID="Equation.3" ShapeID="_x0000_i1028" DrawAspect="Content" ObjectID="_1632640727" r:id="rId15"/>
        </w:object>
      </w:r>
      <w:r w:rsidR="00DF1102">
        <w:rPr>
          <w:noProof/>
        </w:rPr>
        <w:drawing>
          <wp:inline distT="0" distB="0" distL="0" distR="0" wp14:anchorId="451E19A4" wp14:editId="254D8B61">
            <wp:extent cx="4537075" cy="1541780"/>
            <wp:effectExtent l="0" t="0" r="0" b="127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5E" w:rsidRDefault="005A615E" w:rsidP="005A615E">
      <w:pPr>
        <w:pStyle w:val="Standard2"/>
        <w:ind w:firstLine="0"/>
        <w:jc w:val="center"/>
      </w:pPr>
    </w:p>
    <w:p w:rsidR="005A615E" w:rsidRPr="00F664D5" w:rsidRDefault="005A615E" w:rsidP="005A615E">
      <w:pPr>
        <w:pStyle w:val="Standard2"/>
        <w:ind w:firstLine="0"/>
        <w:jc w:val="center"/>
        <w:rPr>
          <w:sz w:val="20"/>
          <w:lang w:val="en-US"/>
        </w:rPr>
      </w:pPr>
      <w:r w:rsidRPr="008B4715">
        <w:rPr>
          <w:b/>
          <w:sz w:val="20"/>
          <w:lang w:val="en"/>
        </w:rPr>
        <w:t>Figur</w:t>
      </w:r>
      <w:r w:rsidR="00DF1102">
        <w:rPr>
          <w:b/>
          <w:sz w:val="20"/>
          <w:lang w:val="en"/>
        </w:rPr>
        <w:t>e</w:t>
      </w:r>
      <w:r w:rsidRPr="008B4715">
        <w:rPr>
          <w:b/>
          <w:sz w:val="20"/>
          <w:lang w:val="en"/>
        </w:rPr>
        <w:t xml:space="preserve"> </w:t>
      </w:r>
      <w:r w:rsidR="00A22BEC">
        <w:rPr>
          <w:b/>
          <w:sz w:val="20"/>
          <w:lang w:val="en"/>
        </w:rPr>
        <w:t>3.</w:t>
      </w:r>
      <w:r w:rsidR="00E37F58">
        <w:rPr>
          <w:b/>
          <w:sz w:val="20"/>
          <w:lang w:val="en"/>
        </w:rPr>
        <w:t>8</w:t>
      </w:r>
      <w:r w:rsidRPr="008B4715">
        <w:rPr>
          <w:b/>
          <w:sz w:val="20"/>
          <w:lang w:val="en"/>
        </w:rPr>
        <w:t>.</w:t>
      </w:r>
      <w:r w:rsidR="00DF1102">
        <w:rPr>
          <w:b/>
          <w:sz w:val="20"/>
          <w:lang w:val="en"/>
        </w:rPr>
        <w:t xml:space="preserve"> </w:t>
      </w:r>
      <w:r w:rsidRPr="008B4715">
        <w:rPr>
          <w:sz w:val="20"/>
          <w:lang w:val="en"/>
        </w:rPr>
        <w:t xml:space="preserve">Power factor </w:t>
      </w:r>
      <w:r w:rsidR="00DF1102">
        <w:rPr>
          <w:sz w:val="20"/>
          <w:lang w:val="en"/>
        </w:rPr>
        <w:t>i</w:t>
      </w:r>
      <w:r w:rsidRPr="008B4715">
        <w:rPr>
          <w:sz w:val="20"/>
          <w:lang w:val="en"/>
        </w:rPr>
        <w:t>mprovement system</w:t>
      </w:r>
    </w:p>
    <w:p w:rsidR="005A615E" w:rsidRPr="00F664D5" w:rsidRDefault="005A615E" w:rsidP="005A615E">
      <w:pPr>
        <w:pStyle w:val="Standard2"/>
        <w:ind w:firstLine="0"/>
        <w:jc w:val="center"/>
        <w:rPr>
          <w:sz w:val="20"/>
          <w:lang w:val="en-US"/>
        </w:rPr>
      </w:pPr>
      <w:r w:rsidRPr="008B4715">
        <w:rPr>
          <w:sz w:val="20"/>
          <w:lang w:val="en"/>
        </w:rPr>
        <w:t>A</w:t>
      </w:r>
      <w:r w:rsidRPr="008B4715">
        <w:rPr>
          <w:sz w:val="20"/>
          <w:vertAlign w:val="subscript"/>
          <w:lang w:val="en"/>
        </w:rPr>
        <w:t>1</w:t>
      </w:r>
      <w:r w:rsidRPr="008B4715">
        <w:rPr>
          <w:sz w:val="20"/>
          <w:lang w:val="en"/>
        </w:rPr>
        <w:t xml:space="preserve">, </w:t>
      </w:r>
      <w:r w:rsidR="00DF1102">
        <w:rPr>
          <w:sz w:val="20"/>
          <w:lang w:val="en"/>
        </w:rPr>
        <w:t>A</w:t>
      </w:r>
      <w:r w:rsidRPr="008B4715">
        <w:rPr>
          <w:sz w:val="20"/>
          <w:vertAlign w:val="subscript"/>
          <w:lang w:val="en"/>
        </w:rPr>
        <w:t>2</w:t>
      </w:r>
      <w:r w:rsidRPr="008B4715">
        <w:rPr>
          <w:sz w:val="20"/>
          <w:lang w:val="en"/>
        </w:rPr>
        <w:t xml:space="preserve">, </w:t>
      </w:r>
      <w:r w:rsidR="00DF1102">
        <w:rPr>
          <w:sz w:val="20"/>
          <w:lang w:val="en"/>
        </w:rPr>
        <w:t>A</w:t>
      </w:r>
      <w:r w:rsidRPr="008B4715">
        <w:rPr>
          <w:sz w:val="20"/>
          <w:vertAlign w:val="subscript"/>
          <w:lang w:val="en"/>
        </w:rPr>
        <w:t>3</w:t>
      </w:r>
      <w:r w:rsidRPr="008B4715">
        <w:rPr>
          <w:sz w:val="20"/>
          <w:lang w:val="en"/>
        </w:rPr>
        <w:t xml:space="preserve"> -</w:t>
      </w:r>
      <w:r w:rsidR="00DF1102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ammeter, V-</w:t>
      </w:r>
      <w:r w:rsidR="00DF1102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voltmeter, W</w:t>
      </w:r>
      <w:r w:rsidR="00DF1102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-</w:t>
      </w:r>
      <w:r w:rsidR="00DF1102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wattmeter,</w:t>
      </w:r>
    </w:p>
    <w:p w:rsidR="005A615E" w:rsidRPr="00F664D5" w:rsidRDefault="005A615E" w:rsidP="005A615E">
      <w:pPr>
        <w:pStyle w:val="Standard2"/>
        <w:ind w:firstLine="0"/>
        <w:jc w:val="center"/>
        <w:rPr>
          <w:sz w:val="20"/>
          <w:lang w:val="en-US"/>
        </w:rPr>
      </w:pPr>
      <w:r w:rsidRPr="008B4715">
        <w:rPr>
          <w:sz w:val="20"/>
          <w:lang w:val="en"/>
        </w:rPr>
        <w:t>C</w:t>
      </w:r>
      <w:r w:rsidR="00DF1102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-</w:t>
      </w:r>
      <w:r w:rsidR="00DF1102">
        <w:rPr>
          <w:sz w:val="20"/>
          <w:lang w:val="en"/>
        </w:rPr>
        <w:t xml:space="preserve"> c</w:t>
      </w:r>
      <w:r w:rsidRPr="008B4715">
        <w:rPr>
          <w:sz w:val="20"/>
          <w:lang w:val="en"/>
        </w:rPr>
        <w:t xml:space="preserve">apacitor, </w:t>
      </w:r>
      <w:r w:rsidR="00DF1102">
        <w:rPr>
          <w:sz w:val="20"/>
          <w:lang w:val="en"/>
        </w:rPr>
        <w:t>Rec</w:t>
      </w:r>
      <w:r w:rsidRPr="008B4715">
        <w:rPr>
          <w:sz w:val="20"/>
          <w:lang w:val="en"/>
        </w:rPr>
        <w:t>. R, L</w:t>
      </w:r>
      <w:r w:rsidR="00DF1102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-</w:t>
      </w:r>
      <w:r w:rsidR="00DF1102">
        <w:rPr>
          <w:sz w:val="20"/>
          <w:lang w:val="en"/>
        </w:rPr>
        <w:t xml:space="preserve"> </w:t>
      </w:r>
      <w:r w:rsidRPr="008B4715">
        <w:rPr>
          <w:sz w:val="20"/>
          <w:lang w:val="en"/>
        </w:rPr>
        <w:t>receiver</w:t>
      </w:r>
    </w:p>
    <w:p w:rsidR="006C0D04" w:rsidRDefault="006C0D04" w:rsidP="005A615E">
      <w:pPr>
        <w:pStyle w:val="Standard2"/>
        <w:rPr>
          <w:sz w:val="22"/>
          <w:szCs w:val="22"/>
          <w:lang w:val="en"/>
        </w:rPr>
      </w:pPr>
    </w:p>
    <w:p w:rsidR="005A615E" w:rsidRPr="00F664D5" w:rsidRDefault="005A615E" w:rsidP="005A615E">
      <w:pPr>
        <w:pStyle w:val="Standard2"/>
        <w:rPr>
          <w:sz w:val="22"/>
          <w:szCs w:val="22"/>
          <w:lang w:val="en-US"/>
        </w:rPr>
      </w:pPr>
      <w:r w:rsidRPr="008B4715">
        <w:rPr>
          <w:sz w:val="22"/>
          <w:szCs w:val="22"/>
          <w:lang w:val="en"/>
        </w:rPr>
        <w:t xml:space="preserve">Based on the results of measurements and calculations, perform an </w:t>
      </w:r>
      <w:r w:rsidR="00DF1102">
        <w:rPr>
          <w:sz w:val="22"/>
          <w:szCs w:val="22"/>
          <w:lang w:val="en"/>
        </w:rPr>
        <w:t>phasor</w:t>
      </w:r>
      <w:r w:rsidRPr="008B4715">
        <w:rPr>
          <w:sz w:val="22"/>
          <w:szCs w:val="22"/>
          <w:lang w:val="en"/>
        </w:rPr>
        <w:t xml:space="preserve"> graph of currents and voltages for each </w:t>
      </w:r>
      <w:r w:rsidR="0083177F">
        <w:rPr>
          <w:sz w:val="22"/>
          <w:szCs w:val="22"/>
          <w:lang w:val="en"/>
        </w:rPr>
        <w:t>test system</w:t>
      </w:r>
      <w:r w:rsidRPr="008B4715">
        <w:rPr>
          <w:sz w:val="22"/>
          <w:szCs w:val="22"/>
          <w:lang w:val="en"/>
        </w:rPr>
        <w:t>.</w:t>
      </w:r>
    </w:p>
    <w:p w:rsidR="005A615E" w:rsidRPr="00F664D5" w:rsidRDefault="005A615E" w:rsidP="005A615E">
      <w:pPr>
        <w:pStyle w:val="Standard2"/>
        <w:rPr>
          <w:sz w:val="22"/>
          <w:szCs w:val="22"/>
          <w:lang w:val="en-US"/>
        </w:rPr>
      </w:pPr>
      <w:r w:rsidRPr="008B4715">
        <w:rPr>
          <w:sz w:val="22"/>
          <w:szCs w:val="22"/>
          <w:lang w:val="en"/>
        </w:rPr>
        <w:t xml:space="preserve">Note: </w:t>
      </w:r>
      <w:r w:rsidR="00DF1102">
        <w:rPr>
          <w:sz w:val="22"/>
          <w:szCs w:val="22"/>
          <w:lang w:val="en"/>
        </w:rPr>
        <w:t>t</w:t>
      </w:r>
      <w:r w:rsidRPr="008B4715">
        <w:rPr>
          <w:sz w:val="22"/>
          <w:szCs w:val="22"/>
          <w:lang w:val="en"/>
        </w:rPr>
        <w:t>he R, L receiver</w:t>
      </w:r>
      <w:r w:rsidR="00DF1102">
        <w:rPr>
          <w:sz w:val="22"/>
          <w:szCs w:val="22"/>
          <w:lang w:val="en"/>
        </w:rPr>
        <w:t>s</w:t>
      </w:r>
      <w:r w:rsidRPr="008B4715">
        <w:rPr>
          <w:sz w:val="22"/>
          <w:szCs w:val="22"/>
          <w:lang w:val="en"/>
        </w:rPr>
        <w:t xml:space="preserve"> </w:t>
      </w:r>
      <w:r w:rsidR="00DF1102">
        <w:rPr>
          <w:sz w:val="22"/>
          <w:szCs w:val="22"/>
          <w:lang w:val="en"/>
        </w:rPr>
        <w:t>are</w:t>
      </w:r>
      <w:r w:rsidRPr="008B4715">
        <w:rPr>
          <w:sz w:val="22"/>
          <w:szCs w:val="22"/>
          <w:lang w:val="en"/>
        </w:rPr>
        <w:t xml:space="preserve"> a </w:t>
      </w:r>
      <w:r w:rsidR="008F7451">
        <w:rPr>
          <w:sz w:val="22"/>
          <w:szCs w:val="22"/>
          <w:lang w:val="en"/>
        </w:rPr>
        <w:t xml:space="preserve">serial </w:t>
      </w:r>
      <w:r>
        <w:rPr>
          <w:lang w:val="en"/>
        </w:rPr>
        <w:t xml:space="preserve">connection of </w:t>
      </w:r>
      <w:r w:rsidRPr="008B4715">
        <w:rPr>
          <w:sz w:val="22"/>
          <w:szCs w:val="22"/>
          <w:lang w:val="en"/>
        </w:rPr>
        <w:t>R and L elements.</w:t>
      </w:r>
    </w:p>
    <w:p w:rsidR="008F7451" w:rsidRPr="00F664D5" w:rsidRDefault="008F7451" w:rsidP="005A615E">
      <w:pPr>
        <w:pStyle w:val="Standard2"/>
        <w:rPr>
          <w:b/>
          <w:sz w:val="20"/>
          <w:lang w:val="en-US"/>
        </w:rPr>
      </w:pPr>
    </w:p>
    <w:p w:rsidR="008F7451" w:rsidRPr="008B4715" w:rsidRDefault="008B4715" w:rsidP="008F7451">
      <w:pPr>
        <w:pStyle w:val="Standard2"/>
        <w:jc w:val="center"/>
        <w:rPr>
          <w:b/>
          <w:sz w:val="20"/>
          <w:lang w:val="en-US"/>
        </w:rPr>
      </w:pPr>
      <w:r w:rsidRPr="000624FC">
        <w:rPr>
          <w:b/>
          <w:sz w:val="22"/>
          <w:szCs w:val="22"/>
          <w:lang w:val="en"/>
        </w:rPr>
        <w:t xml:space="preserve">Table </w:t>
      </w:r>
      <w:r w:rsidR="00A22BEC">
        <w:rPr>
          <w:b/>
          <w:sz w:val="22"/>
          <w:szCs w:val="22"/>
          <w:lang w:val="en"/>
        </w:rPr>
        <w:t>3.</w:t>
      </w:r>
      <w:r w:rsidR="005A615E" w:rsidRPr="000624FC">
        <w:rPr>
          <w:b/>
          <w:sz w:val="22"/>
          <w:szCs w:val="22"/>
          <w:lang w:val="en"/>
        </w:rPr>
        <w:t>2</w:t>
      </w:r>
    </w:p>
    <w:tbl>
      <w:tblPr>
        <w:tblW w:w="66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2"/>
        <w:gridCol w:w="383"/>
        <w:gridCol w:w="383"/>
        <w:gridCol w:w="383"/>
        <w:gridCol w:w="629"/>
        <w:gridCol w:w="708"/>
        <w:gridCol w:w="426"/>
        <w:gridCol w:w="567"/>
        <w:gridCol w:w="633"/>
        <w:gridCol w:w="529"/>
        <w:gridCol w:w="529"/>
        <w:gridCol w:w="577"/>
      </w:tblGrid>
      <w:tr w:rsidR="00331B6A" w:rsidTr="00331B6A">
        <w:trPr>
          <w:cantSplit/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No</w:t>
            </w:r>
            <w:r w:rsidRPr="008B4715">
              <w:rPr>
                <w:sz w:val="20"/>
                <w:lang w:val="en"/>
              </w:rPr>
              <w:t>.</w:t>
            </w:r>
          </w:p>
        </w:tc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ind w:left="4536" w:hanging="4536"/>
              <w:jc w:val="center"/>
              <w:rPr>
                <w:sz w:val="20"/>
                <w:vertAlign w:val="subscript"/>
                <w:lang w:val="en-US"/>
              </w:rPr>
            </w:pPr>
            <w:r w:rsidRPr="008B4715">
              <w:rPr>
                <w:sz w:val="20"/>
                <w:lang w:val="en"/>
              </w:rPr>
              <w:t>U</w:t>
            </w:r>
            <w:r w:rsidRPr="008B4715">
              <w:rPr>
                <w:sz w:val="20"/>
                <w:vertAlign w:val="subscript"/>
                <w:lang w:val="en"/>
              </w:rPr>
              <w:t>v</w:t>
            </w:r>
          </w:p>
        </w:tc>
        <w:tc>
          <w:tcPr>
            <w:tcW w:w="38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I</w:t>
            </w:r>
            <w:r w:rsidRPr="008B4715">
              <w:rPr>
                <w:sz w:val="20"/>
                <w:vertAlign w:val="subscript"/>
                <w:lang w:val="en"/>
              </w:rPr>
              <w:t>1</w:t>
            </w:r>
          </w:p>
        </w:tc>
        <w:tc>
          <w:tcPr>
            <w:tcW w:w="3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I</w:t>
            </w:r>
            <w:r w:rsidRPr="008B4715">
              <w:rPr>
                <w:sz w:val="20"/>
                <w:vertAlign w:val="subscript"/>
                <w:lang w:val="en"/>
              </w:rPr>
              <w:t>2</w:t>
            </w:r>
          </w:p>
        </w:tc>
        <w:tc>
          <w:tcPr>
            <w:tcW w:w="38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I</w:t>
            </w:r>
            <w:r w:rsidRPr="008B4715">
              <w:rPr>
                <w:sz w:val="20"/>
                <w:vertAlign w:val="subscript"/>
                <w:lang w:val="en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  <w:r w:rsidRPr="008B4715">
              <w:rPr>
                <w:sz w:val="20"/>
                <w:lang w:val="en"/>
              </w:rPr>
              <w:t>P</w:t>
            </w:r>
            <w:r w:rsidRPr="008B4715">
              <w:rPr>
                <w:sz w:val="20"/>
                <w:vertAlign w:val="subscript"/>
                <w:lang w:val="en"/>
              </w:rPr>
              <w:t>W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"/>
              </w:rPr>
              <w:t>c</w:t>
            </w:r>
            <w:r w:rsidRPr="008B4715">
              <w:rPr>
                <w:sz w:val="20"/>
                <w:lang w:val="en"/>
              </w:rPr>
              <w:t>os</w:t>
            </w:r>
            <w:r>
              <w:rPr>
                <w:sz w:val="20"/>
                <w:lang w:val="en"/>
              </w:rPr>
              <w:sym w:font="Symbol" w:char="F06A"/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cos</w:t>
            </w:r>
            <w:r>
              <w:rPr>
                <w:sz w:val="20"/>
                <w:lang w:val="en"/>
              </w:rPr>
              <w:sym w:font="Symbol" w:char="F06A"/>
            </w:r>
            <w:r w:rsidRPr="008B4715">
              <w:rPr>
                <w:sz w:val="20"/>
                <w:lang w:val="en"/>
              </w:rPr>
              <w:t>'</w:t>
            </w:r>
          </w:p>
        </w:tc>
        <w:tc>
          <w:tcPr>
            <w:tcW w:w="52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  <w:lang w:val="en"/>
              </w:rPr>
              <w:sym w:font="Symbol" w:char="F06A"/>
            </w:r>
          </w:p>
        </w:tc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sym w:font="Symbol" w:char="F06A"/>
            </w:r>
            <w:r w:rsidRPr="008B4715">
              <w:rPr>
                <w:sz w:val="20"/>
                <w:lang w:val="en"/>
              </w:rPr>
              <w:t>'</w:t>
            </w:r>
          </w:p>
        </w:tc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C</w:t>
            </w:r>
          </w:p>
        </w:tc>
      </w:tr>
      <w:tr w:rsidR="00331B6A" w:rsidTr="00331B6A">
        <w:trPr>
          <w:cantSplit/>
          <w:jc w:val="center"/>
        </w:trPr>
        <w:tc>
          <w:tcPr>
            <w:tcW w:w="496" w:type="dxa"/>
            <w:vMerge/>
            <w:tcBorders>
              <w:lef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4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vMerge/>
            <w:tcBorders>
              <w:left w:val="nil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sym w:font="Symbol" w:char="F06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K</w:t>
            </w:r>
            <w:r w:rsidRPr="008B4715">
              <w:rPr>
                <w:sz w:val="20"/>
                <w:vertAlign w:val="subscript"/>
                <w:lang w:val="en"/>
              </w:rPr>
              <w:t>W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  <w:r w:rsidRPr="008B4715">
              <w:rPr>
                <w:sz w:val="20"/>
                <w:lang w:val="en"/>
              </w:rPr>
              <w:t>P</w:t>
            </w:r>
            <w:r w:rsidRPr="008B4715">
              <w:rPr>
                <w:sz w:val="20"/>
                <w:vertAlign w:val="subscript"/>
                <w:lang w:val="en"/>
              </w:rPr>
              <w:t>W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</w:p>
        </w:tc>
        <w:tc>
          <w:tcPr>
            <w:tcW w:w="52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</w:p>
        </w:tc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</w:p>
        </w:tc>
        <w:tc>
          <w:tcPr>
            <w:tcW w:w="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</w:p>
        </w:tc>
      </w:tr>
      <w:tr w:rsidR="00331B6A" w:rsidTr="00331B6A">
        <w:trPr>
          <w:jc w:val="center"/>
        </w:trPr>
        <w:tc>
          <w:tcPr>
            <w:tcW w:w="496" w:type="dxa"/>
            <w:vMerge/>
            <w:tcBorders>
              <w:lef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  <w:r w:rsidRPr="008B4715">
              <w:rPr>
                <w:sz w:val="20"/>
                <w:lang w:val="en"/>
              </w:rPr>
              <w:t>V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A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plots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pacing w:val="-20"/>
                <w:sz w:val="20"/>
              </w:rPr>
            </w:pPr>
            <w:r w:rsidRPr="008B4715">
              <w:rPr>
                <w:spacing w:val="-20"/>
                <w:sz w:val="20"/>
                <w:lang w:val="en"/>
              </w:rPr>
              <w:t>W/</w:t>
            </w:r>
            <w:r>
              <w:rPr>
                <w:spacing w:val="-20"/>
                <w:sz w:val="20"/>
                <w:lang w:val="en"/>
              </w:rPr>
              <w:t>plots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W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-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d</w:t>
            </w:r>
            <w:r w:rsidRPr="008B4715">
              <w:rPr>
                <w:sz w:val="20"/>
                <w:lang w:val="en"/>
              </w:rPr>
              <w:t>eg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d</w:t>
            </w:r>
            <w:r w:rsidRPr="008B4715">
              <w:rPr>
                <w:sz w:val="20"/>
                <w:lang w:val="en"/>
              </w:rPr>
              <w:t>eg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B6A" w:rsidRPr="008B4715" w:rsidRDefault="00331B6A" w:rsidP="00331B6A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sym w:font="Symbol" w:char="F06D"/>
            </w:r>
            <w:r w:rsidRPr="008B4715">
              <w:rPr>
                <w:sz w:val="20"/>
                <w:lang w:val="en"/>
              </w:rPr>
              <w:t>F</w:t>
            </w:r>
          </w:p>
        </w:tc>
      </w:tr>
      <w:tr w:rsidR="005A615E" w:rsidTr="00331B6A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</w:tr>
      <w:tr w:rsidR="005A615E" w:rsidTr="00331B6A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</w:tr>
      <w:tr w:rsidR="005A615E" w:rsidTr="00331B6A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</w:tr>
      <w:tr w:rsidR="005A615E" w:rsidTr="00331B6A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</w:tr>
      <w:tr w:rsidR="005A615E" w:rsidTr="00331B6A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  <w:r w:rsidRPr="008B4715">
              <w:rPr>
                <w:sz w:val="20"/>
                <w:lang w:val="en"/>
              </w:rPr>
              <w:t>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15E" w:rsidRPr="008B4715" w:rsidRDefault="005A615E" w:rsidP="007B287E">
            <w:pPr>
              <w:pStyle w:val="wzr"/>
              <w:framePr w:hSpace="142" w:wrap="notBeside" w:vAnchor="text" w:hAnchor="page" w:xAlign="center" w:y="114"/>
              <w:jc w:val="center"/>
              <w:rPr>
                <w:sz w:val="20"/>
              </w:rPr>
            </w:pPr>
          </w:p>
        </w:tc>
      </w:tr>
    </w:tbl>
    <w:p w:rsidR="005A615E" w:rsidRDefault="005A615E" w:rsidP="005A615E">
      <w:pPr>
        <w:pStyle w:val="Standard2"/>
      </w:pPr>
    </w:p>
    <w:p w:rsidR="005A615E" w:rsidRDefault="005A615E" w:rsidP="005A615E">
      <w:pPr>
        <w:pStyle w:val="Standard2"/>
      </w:pPr>
    </w:p>
    <w:sectPr w:rsidR="005A615E" w:rsidSect="007D2A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9356" w:h="13495" w:code="9"/>
      <w:pgMar w:top="1474" w:right="1077" w:bottom="1021" w:left="1134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CC" w:rsidRDefault="00D700CC">
      <w:r>
        <w:rPr>
          <w:lang w:val="en"/>
        </w:rPr>
        <w:separator/>
      </w:r>
    </w:p>
  </w:endnote>
  <w:endnote w:type="continuationSeparator" w:id="0">
    <w:p w:rsidR="00D700CC" w:rsidRDefault="00D700C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59" w:rsidRDefault="008C7B59">
    <w:pPr>
      <w:pStyle w:val="Stopka"/>
      <w:framePr w:wrap="around" w:vAnchor="text" w:hAnchor="margin" w:xAlign="center" w:y="1"/>
      <w:rPr>
        <w:rStyle w:val="Numerstrony"/>
      </w:rPr>
    </w:pPr>
  </w:p>
  <w:p w:rsidR="008C7B59" w:rsidRDefault="008C7B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59" w:rsidRDefault="008C7B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59" w:rsidRDefault="008C7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CC" w:rsidRDefault="00D700CC">
      <w:r>
        <w:rPr>
          <w:lang w:val="en"/>
        </w:rPr>
        <w:separator/>
      </w:r>
    </w:p>
  </w:footnote>
  <w:footnote w:type="continuationSeparator" w:id="0">
    <w:p w:rsidR="00D700CC" w:rsidRDefault="00D700CC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59" w:rsidRDefault="008C7B59" w:rsidP="007D2A21">
    <w:pPr>
      <w:pStyle w:val="Nagwek"/>
      <w:tabs>
        <w:tab w:val="left" w:pos="1245"/>
        <w:tab w:val="right" w:pos="6946"/>
        <w:tab w:val="left" w:pos="7088"/>
      </w:tabs>
      <w:ind w:right="57"/>
      <w:jc w:val="right"/>
      <w:rPr>
        <w:sz w:val="20"/>
      </w:rPr>
    </w:pPr>
  </w:p>
  <w:p w:rsidR="008C7B59" w:rsidRPr="00F664D5" w:rsidRDefault="008C7B59" w:rsidP="00B11815">
    <w:pPr>
      <w:pStyle w:val="Nagwek"/>
      <w:tabs>
        <w:tab w:val="left" w:pos="1245"/>
        <w:tab w:val="right" w:pos="6946"/>
        <w:tab w:val="left" w:pos="7088"/>
      </w:tabs>
      <w:ind w:right="57"/>
      <w:rPr>
        <w:sz w:val="20"/>
        <w:lang w:val="en-US"/>
      </w:rPr>
    </w:pPr>
    <w:r w:rsidRPr="004762B0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173990</wp:posOffset>
              </wp:positionV>
              <wp:extent cx="450024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<w:pict>
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35pt,13.7pt" to="354.7pt,13.7pt" w14:anchorId="6387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IEgIAACg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TjBTp&#10;QaKNUBwVoTODcSUE1GprQ230pF7MRtPvDildd0TteWT4ejaQloWM5E1K2DgD+Lvhi2YQQw5exzad&#10;WtsHSGgAOkU1znc1+MkjCod5kaaTvMCI3nwJKW+Jxjr/meseBaPCEjhHYHLcOB+IkPIWEu5Rei2k&#10;jGJLhYYKz4tJEROcloIFZwhzdr+rpUVHEsYlfrEq8DyGWX1QLIJ1nLDV1fZEyIsNl0sV8KAUoHO1&#10;LvPwY57OV7PVLB/lk+lqlKdNM/q0rvPRdJ19LJoPTV032c9ALcvLTjDGVWB3m80s/zvtr6/kMlX3&#10;6by3IXmLHvsFZG//SDpqGeS7DMJOs/PW3jSGcYzB16cT5v1xD/bjA1/+AgAA//8DAFBLAwQUAAYA&#10;CAAAACEACRRVddoAAAAGAQAADwAAAGRycy9kb3ducmV2LnhtbEyOwU7DMBBE70j8g7VIXKrWJiAC&#10;IU6FgNy4tFBx3SZLEhGv09htA1/PIg5wm50Zzb58ObleHWgMnWcLFwsDirjydceNhdeXcn4DKkTk&#10;GnvPZOGTAiyL05Mcs9ofeUWHdWyUjHDI0EIb45BpHaqWHIaFH4gle/ejwyjn2Oh6xKOMu14nxlxr&#10;hx3LhxYHemip+ljvnYVQbmhXfs2qmXm7bDwlu8fnJ7T2/Gy6vwMVaYp/ZfjBF3QohGnr91wH1VtI&#10;pWchSa9ASZqaWxHbX0MXuf6PX3wDAAD//wMAUEsBAi0AFAAGAAgAAAAhALaDOJL+AAAA4QEAABMA&#10;AAAAAAAAAAAAAAAAAAAAAFtDb250ZW50X1R5cGVzXS54bWxQSwECLQAUAAYACAAAACEAOP0h/9YA&#10;AACUAQAACwAAAAAAAAAAAAAAAAAvAQAAX3JlbHMvLnJlbHNQSwECLQAUAAYACAAAACEActamSBIC&#10;AAAoBAAADgAAAAAAAAAAAAAAAAAuAgAAZHJzL2Uyb0RvYy54bWxQSwECLQAUAAYACAAAACEACRRV&#10;ddoAAAAGAQAADwAAAAAAAAAAAAAAAABsBAAAZHJzL2Rvd25yZXYueG1sUEsFBgAAAAAEAAQA8wAA&#10;AHMFAAAAAA==&#10;"/>
          </w:pict>
        </mc:Fallback>
      </mc:AlternateContent>
    </w:r>
    <w:r w:rsidRPr="00D0631F">
      <w:rPr>
        <w:lang w:val="en"/>
      </w:rPr>
      <w:t xml:space="preserve">           </w:t>
    </w:r>
    <w:r>
      <w:rPr>
        <w:lang w:val="en"/>
      </w:rPr>
      <w:t xml:space="preserve">            </w:t>
    </w:r>
    <w:r w:rsidRPr="00D0631F">
      <w:rPr>
        <w:lang w:val="en"/>
      </w:rPr>
      <w:t xml:space="preserve">      </w:t>
    </w:r>
    <w:r>
      <w:rPr>
        <w:lang w:val="en"/>
      </w:rPr>
      <w:t xml:space="preserve">                            </w:t>
    </w:r>
    <w:r>
      <w:rPr>
        <w:sz w:val="20"/>
        <w:lang w:val="en"/>
      </w:rPr>
      <w:t>Power measurement in single-phase systems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59" w:rsidRDefault="008C7B59" w:rsidP="004762B0">
    <w:pPr>
      <w:pStyle w:val="Nagwek"/>
      <w:tabs>
        <w:tab w:val="left" w:pos="1245"/>
        <w:tab w:val="right" w:pos="6946"/>
        <w:tab w:val="left" w:pos="7088"/>
      </w:tabs>
      <w:ind w:right="57"/>
      <w:rPr>
        <w:sz w:val="20"/>
      </w:rPr>
    </w:pPr>
  </w:p>
  <w:p w:rsidR="008C7B59" w:rsidRPr="00F664D5" w:rsidRDefault="008C7B59" w:rsidP="004762B0">
    <w:pPr>
      <w:pStyle w:val="Nagwek"/>
      <w:tabs>
        <w:tab w:val="left" w:pos="1245"/>
        <w:tab w:val="right" w:pos="6946"/>
        <w:tab w:val="left" w:pos="7088"/>
      </w:tabs>
      <w:ind w:right="57"/>
      <w:rPr>
        <w:sz w:val="20"/>
        <w:lang w:val="en-US"/>
      </w:rPr>
    </w:pPr>
    <w:r w:rsidRPr="004762B0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173990</wp:posOffset>
              </wp:positionV>
              <wp:extent cx="449961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<w:pict>
            <v:line id="Line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6.05pt,13.7pt" to="348.25pt,13.7pt" w14:anchorId="008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z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zxWKWgW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IXNxO3gAAAAkBAAAPAAAAZHJzL2Rvd25yZXYueG1sTI/BTsMwDIbvSLxDZCQu05a2sAKl&#10;6YRgvXFhbOLqNaataJyuybbC0xO0wzja/vT7+/PFaDpxoMG1lhXEswgEcWV1y7WC9Xs5vQfhPLLG&#10;zjIp+CYHi+LyIsdM2yO/0WHlaxFC2GWooPG+z6R0VUMG3cz2xOH2aQeDPoxDLfWAxxBuOplEUSoN&#10;thw+NNjTc0PV12pvFLhyQ7vyZ1JNoo+b2lKye3ldolLXV+PTIwhPoz/D8Kcf1KEITlu7Z+1Ep2Aa&#10;J3FAFSR3tyACkD6kcxDb00IWufzfoPgFAAD//wMAUEsBAi0AFAAGAAgAAAAhALaDOJL+AAAA4QEA&#10;ABMAAAAAAAAAAAAAAAAAAAAAAFtDb250ZW50X1R5cGVzXS54bWxQSwECLQAUAAYACAAAACEAOP0h&#10;/9YAAACUAQAACwAAAAAAAAAAAAAAAAAvAQAAX3JlbHMvLnJlbHNQSwECLQAUAAYACAAAACEAsSZs&#10;3xECAAAoBAAADgAAAAAAAAAAAAAAAAAuAgAAZHJzL2Uyb0RvYy54bWxQSwECLQAUAAYACAAAACEA&#10;SFzcTt4AAAAJAQAADwAAAAAAAAAAAAAAAABrBAAAZHJzL2Rvd25yZXYueG1sUEsFBgAAAAAEAAQA&#10;8wAAAHYFAAAAAA==&#10;"/>
          </w:pict>
        </mc:Fallback>
      </mc:AlternateContent>
    </w:r>
    <w:r>
      <w:rPr>
        <w:sz w:val="20"/>
        <w:lang w:val="en"/>
      </w:rPr>
      <w:t xml:space="preserve">Power measurement in single-phase systems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59" w:rsidRDefault="008C7B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691"/>
    <w:multiLevelType w:val="hybridMultilevel"/>
    <w:tmpl w:val="DB5C14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0860BAF"/>
    <w:multiLevelType w:val="hybridMultilevel"/>
    <w:tmpl w:val="B71C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CFF"/>
    <w:multiLevelType w:val="hybridMultilevel"/>
    <w:tmpl w:val="F8DC9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11539"/>
    <w:multiLevelType w:val="multilevel"/>
    <w:tmpl w:val="501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4" w15:restartNumberingAfterBreak="0">
    <w:nsid w:val="401D6A88"/>
    <w:multiLevelType w:val="hybridMultilevel"/>
    <w:tmpl w:val="5B089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259D0"/>
    <w:multiLevelType w:val="hybridMultilevel"/>
    <w:tmpl w:val="82A6A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61A90"/>
    <w:multiLevelType w:val="hybridMultilevel"/>
    <w:tmpl w:val="8F0E9654"/>
    <w:lvl w:ilvl="0" w:tplc="0809000F">
      <w:start w:val="1"/>
      <w:numFmt w:val="decimal"/>
      <w:lvlText w:val="%1."/>
      <w:lvlJc w:val="left"/>
      <w:pPr>
        <w:ind w:left="1233" w:hanging="360"/>
      </w:p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 w15:restartNumberingAfterBreak="0">
    <w:nsid w:val="5AD26D8C"/>
    <w:multiLevelType w:val="hybridMultilevel"/>
    <w:tmpl w:val="CCE4C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1B50FF"/>
    <w:multiLevelType w:val="hybridMultilevel"/>
    <w:tmpl w:val="F43E75B8"/>
    <w:lvl w:ilvl="0" w:tplc="8ABE2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1129"/>
    <w:multiLevelType w:val="hybridMultilevel"/>
    <w:tmpl w:val="023C3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evenAndOddHeaders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26"/>
    <w:rsid w:val="000012BC"/>
    <w:rsid w:val="00001E87"/>
    <w:rsid w:val="00005089"/>
    <w:rsid w:val="00035EC3"/>
    <w:rsid w:val="000624FC"/>
    <w:rsid w:val="0009611C"/>
    <w:rsid w:val="000B0157"/>
    <w:rsid w:val="00111EC8"/>
    <w:rsid w:val="001122A8"/>
    <w:rsid w:val="00134B6E"/>
    <w:rsid w:val="001604F8"/>
    <w:rsid w:val="00192A3A"/>
    <w:rsid w:val="001C6D40"/>
    <w:rsid w:val="00203037"/>
    <w:rsid w:val="00203C00"/>
    <w:rsid w:val="00296DBE"/>
    <w:rsid w:val="002B5A21"/>
    <w:rsid w:val="002C4BD2"/>
    <w:rsid w:val="002C65FD"/>
    <w:rsid w:val="002E17A5"/>
    <w:rsid w:val="002E31A5"/>
    <w:rsid w:val="002F1495"/>
    <w:rsid w:val="00331B6A"/>
    <w:rsid w:val="003536BC"/>
    <w:rsid w:val="00366694"/>
    <w:rsid w:val="0036673C"/>
    <w:rsid w:val="00373E46"/>
    <w:rsid w:val="00380150"/>
    <w:rsid w:val="003A17F4"/>
    <w:rsid w:val="003C3B6E"/>
    <w:rsid w:val="003D6CFD"/>
    <w:rsid w:val="004762B0"/>
    <w:rsid w:val="004C5EE8"/>
    <w:rsid w:val="004E70B2"/>
    <w:rsid w:val="005224FF"/>
    <w:rsid w:val="00557052"/>
    <w:rsid w:val="0057320E"/>
    <w:rsid w:val="00582C09"/>
    <w:rsid w:val="00583B4E"/>
    <w:rsid w:val="005A615E"/>
    <w:rsid w:val="005D0973"/>
    <w:rsid w:val="006609BA"/>
    <w:rsid w:val="0068646A"/>
    <w:rsid w:val="0069037F"/>
    <w:rsid w:val="006B1280"/>
    <w:rsid w:val="006B53EF"/>
    <w:rsid w:val="006C0D04"/>
    <w:rsid w:val="006E2119"/>
    <w:rsid w:val="006E7AA8"/>
    <w:rsid w:val="00720B0F"/>
    <w:rsid w:val="0072716D"/>
    <w:rsid w:val="00751224"/>
    <w:rsid w:val="0077703C"/>
    <w:rsid w:val="0078082B"/>
    <w:rsid w:val="007B287E"/>
    <w:rsid w:val="007C6327"/>
    <w:rsid w:val="007D2A21"/>
    <w:rsid w:val="0080379E"/>
    <w:rsid w:val="00806095"/>
    <w:rsid w:val="008078EE"/>
    <w:rsid w:val="00816BFA"/>
    <w:rsid w:val="00817237"/>
    <w:rsid w:val="00817DD5"/>
    <w:rsid w:val="00821C5A"/>
    <w:rsid w:val="0083177F"/>
    <w:rsid w:val="008346FE"/>
    <w:rsid w:val="008420DA"/>
    <w:rsid w:val="00851CD1"/>
    <w:rsid w:val="008705F6"/>
    <w:rsid w:val="00885CE2"/>
    <w:rsid w:val="008901B9"/>
    <w:rsid w:val="00890DB3"/>
    <w:rsid w:val="00895C9C"/>
    <w:rsid w:val="008B4715"/>
    <w:rsid w:val="008C4824"/>
    <w:rsid w:val="008C7B59"/>
    <w:rsid w:val="008D189B"/>
    <w:rsid w:val="008D21F8"/>
    <w:rsid w:val="008F7451"/>
    <w:rsid w:val="00913771"/>
    <w:rsid w:val="00921B09"/>
    <w:rsid w:val="009309F1"/>
    <w:rsid w:val="00954E2E"/>
    <w:rsid w:val="009830AB"/>
    <w:rsid w:val="009A6C52"/>
    <w:rsid w:val="009B7D7A"/>
    <w:rsid w:val="009F252E"/>
    <w:rsid w:val="009F7C48"/>
    <w:rsid w:val="00A22BEC"/>
    <w:rsid w:val="00A27343"/>
    <w:rsid w:val="00A35C57"/>
    <w:rsid w:val="00A41F37"/>
    <w:rsid w:val="00A87168"/>
    <w:rsid w:val="00AD43F8"/>
    <w:rsid w:val="00AE684B"/>
    <w:rsid w:val="00B11815"/>
    <w:rsid w:val="00B15DC5"/>
    <w:rsid w:val="00B22026"/>
    <w:rsid w:val="00B41B58"/>
    <w:rsid w:val="00B67EF9"/>
    <w:rsid w:val="00BA1E22"/>
    <w:rsid w:val="00BF64B4"/>
    <w:rsid w:val="00C073E5"/>
    <w:rsid w:val="00C2627B"/>
    <w:rsid w:val="00C47264"/>
    <w:rsid w:val="00C5740E"/>
    <w:rsid w:val="00C92AE9"/>
    <w:rsid w:val="00CA74B4"/>
    <w:rsid w:val="00CB67F8"/>
    <w:rsid w:val="00CC4453"/>
    <w:rsid w:val="00CD36F4"/>
    <w:rsid w:val="00CE1F83"/>
    <w:rsid w:val="00D15DBA"/>
    <w:rsid w:val="00D30256"/>
    <w:rsid w:val="00D700CC"/>
    <w:rsid w:val="00D82DEB"/>
    <w:rsid w:val="00D87E38"/>
    <w:rsid w:val="00DB1AD9"/>
    <w:rsid w:val="00DB7D5D"/>
    <w:rsid w:val="00DD05A9"/>
    <w:rsid w:val="00DF1102"/>
    <w:rsid w:val="00DF1C32"/>
    <w:rsid w:val="00E37F58"/>
    <w:rsid w:val="00EA17E6"/>
    <w:rsid w:val="00F0199C"/>
    <w:rsid w:val="00F44702"/>
    <w:rsid w:val="00F4558B"/>
    <w:rsid w:val="00F664D5"/>
    <w:rsid w:val="00F6696A"/>
    <w:rsid w:val="00F8228E"/>
    <w:rsid w:val="00F94D7C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BEEA0-415B-4A18-922A-B909DDA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qFormat/>
    <w:pPr>
      <w:spacing w:before="120" w:line="480" w:lineRule="auto"/>
      <w:ind w:firstLine="720"/>
      <w:jc w:val="both"/>
      <w:outlineLvl w:val="2"/>
    </w:pPr>
  </w:style>
  <w:style w:type="paragraph" w:styleId="Nagwek4">
    <w:name w:val="heading 4"/>
    <w:basedOn w:val="Nagwek3"/>
    <w:qFormat/>
    <w:pPr>
      <w:spacing w:before="0"/>
      <w:ind w:firstLine="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gure">
    <w:name w:val="Figure"/>
    <w:basedOn w:val="Normalny"/>
    <w:next w:val="Nagwek3"/>
    <w:pPr>
      <w:keepNext/>
      <w:spacing w:line="240" w:lineRule="atLeast"/>
      <w:jc w:val="center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ind w:left="2880"/>
    </w:pPr>
    <w:rPr>
      <w:rFonts w:ascii="Avalon" w:hAnsi="Avalon"/>
      <w:b/>
      <w:sz w:val="28"/>
    </w:rPr>
  </w:style>
  <w:style w:type="paragraph" w:styleId="Adreszwrotnynakopercie">
    <w:name w:val="envelope return"/>
    <w:basedOn w:val="Normalny"/>
    <w:rPr>
      <w:rFonts w:ascii="Avalon" w:hAnsi="Avalon"/>
    </w:rPr>
  </w:style>
  <w:style w:type="paragraph" w:customStyle="1" w:styleId="Tytuduy">
    <w:name w:val="Tytuł duży"/>
    <w:basedOn w:val="Normalny"/>
    <w:pPr>
      <w:jc w:val="center"/>
    </w:pPr>
    <w:rPr>
      <w:rFonts w:ascii="Arial" w:hAnsi="Arial"/>
      <w:b/>
      <w:sz w:val="44"/>
    </w:rPr>
  </w:style>
  <w:style w:type="paragraph" w:customStyle="1" w:styleId="Tytumay">
    <w:name w:val="Tytuł mały"/>
    <w:basedOn w:val="Normalny"/>
    <w:pPr>
      <w:jc w:val="center"/>
    </w:pPr>
    <w:rPr>
      <w:rFonts w:ascii="Arial" w:hAnsi="Arial"/>
      <w:b/>
      <w:sz w:val="36"/>
    </w:rPr>
  </w:style>
  <w:style w:type="paragraph" w:customStyle="1" w:styleId="Tytupod">
    <w:name w:val="Tytuł pod"/>
    <w:basedOn w:val="Tytumay"/>
    <w:pPr>
      <w:jc w:val="left"/>
    </w:pPr>
    <w:rPr>
      <w:sz w:val="32"/>
    </w:rPr>
  </w:style>
  <w:style w:type="paragraph" w:customStyle="1" w:styleId="Tytupod2">
    <w:name w:val="Tytuł pod 2"/>
    <w:basedOn w:val="Tytupod"/>
    <w:pPr>
      <w:ind w:firstLine="284"/>
    </w:pPr>
    <w:rPr>
      <w:sz w:val="28"/>
    </w:rPr>
  </w:style>
  <w:style w:type="paragraph" w:customStyle="1" w:styleId="Standard2">
    <w:name w:val="Standard 2"/>
    <w:basedOn w:val="Normalny"/>
    <w:pPr>
      <w:ind w:firstLine="284"/>
      <w:jc w:val="both"/>
    </w:pPr>
  </w:style>
  <w:style w:type="paragraph" w:customStyle="1" w:styleId="wzr">
    <w:name w:val="wzór"/>
    <w:basedOn w:val="Normalny"/>
    <w:pPr>
      <w:tabs>
        <w:tab w:val="center" w:pos="4536"/>
        <w:tab w:val="right" w:pos="8789"/>
      </w:tabs>
    </w:pPr>
  </w:style>
  <w:style w:type="character" w:styleId="Numerstrony">
    <w:name w:val="page number"/>
    <w:basedOn w:val="Domylnaczcionkaakapitu"/>
  </w:style>
  <w:style w:type="paragraph" w:customStyle="1" w:styleId="Tytupod3">
    <w:name w:val="Tytuł pod 3"/>
    <w:basedOn w:val="Tytupod2"/>
    <w:pPr>
      <w:ind w:left="993" w:hanging="709"/>
    </w:pPr>
    <w:rPr>
      <w:sz w:val="24"/>
    </w:rPr>
  </w:style>
  <w:style w:type="paragraph" w:styleId="Tekstprzypisudolnego">
    <w:name w:val="footnote text"/>
    <w:basedOn w:val="Normalny"/>
    <w:semiHidden/>
    <w:rsid w:val="00CD36F4"/>
    <w:rPr>
      <w:sz w:val="20"/>
    </w:rPr>
  </w:style>
  <w:style w:type="character" w:styleId="Odwoanieprzypisudolnego">
    <w:name w:val="footnote reference"/>
    <w:basedOn w:val="Domylnaczcionkaakapitu"/>
    <w:semiHidden/>
    <w:rsid w:val="00CD36F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D2A21"/>
    <w:rPr>
      <w:sz w:val="24"/>
      <w:lang w:val="pl-PL" w:eastAsia="pl-PL"/>
    </w:rPr>
  </w:style>
  <w:style w:type="character" w:styleId="Odwoaniedokomentarza">
    <w:name w:val="annotation reference"/>
    <w:basedOn w:val="Domylnaczcionkaakapitu"/>
    <w:rsid w:val="00954E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4E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54E2E"/>
  </w:style>
  <w:style w:type="paragraph" w:styleId="Tematkomentarza">
    <w:name w:val="annotation subject"/>
    <w:basedOn w:val="Tekstkomentarza"/>
    <w:next w:val="Tekstkomentarza"/>
    <w:link w:val="TematkomentarzaZnak"/>
    <w:rsid w:val="00954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4E2E"/>
    <w:rPr>
      <w:b/>
      <w:bCs/>
    </w:rPr>
  </w:style>
  <w:style w:type="paragraph" w:styleId="Tekstdymka">
    <w:name w:val="Balloon Text"/>
    <w:basedOn w:val="Normalny"/>
    <w:link w:val="TekstdymkaZnak"/>
    <w:rsid w:val="00954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4E2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664D5"/>
    <w:rPr>
      <w:color w:val="808080"/>
    </w:rPr>
  </w:style>
  <w:style w:type="paragraph" w:styleId="Akapitzlist">
    <w:name w:val="List Paragraph"/>
    <w:basedOn w:val="Normalny"/>
    <w:uiPriority w:val="34"/>
    <w:qFormat/>
    <w:rsid w:val="006C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%\input preamb-c</vt:lpstr>
    </vt:vector>
  </TitlesOfParts>
  <Company>P.Ł.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%\input preamb-c</dc:title>
  <dc:subject/>
  <dc:creator>h</dc:creator>
  <cp:keywords/>
  <cp:lastModifiedBy>mprii@poczta.onet.pl</cp:lastModifiedBy>
  <cp:revision>3</cp:revision>
  <cp:lastPrinted>2013-05-07T09:11:00Z</cp:lastPrinted>
  <dcterms:created xsi:type="dcterms:W3CDTF">2019-10-15T08:30:00Z</dcterms:created>
  <dcterms:modified xsi:type="dcterms:W3CDTF">2019-10-15T08:31:00Z</dcterms:modified>
</cp:coreProperties>
</file>